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517E" w14:textId="2255EA31" w:rsidR="00D3285E" w:rsidRPr="002B5C5D" w:rsidRDefault="006F030A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5C5D">
        <w:rPr>
          <w:rFonts w:ascii="Times New Roman" w:hAnsi="Times New Roman" w:cs="Times New Roman"/>
          <w:b/>
          <w:bCs/>
          <w:sz w:val="22"/>
          <w:szCs w:val="22"/>
        </w:rPr>
        <w:t>Uzasadnienie do projektu</w:t>
      </w:r>
      <w:r w:rsidRPr="002B5C5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41BB"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6271">
        <w:rPr>
          <w:rFonts w:ascii="Times New Roman" w:hAnsi="Times New Roman" w:cs="Times New Roman"/>
          <w:b/>
          <w:bCs/>
          <w:sz w:val="22"/>
          <w:szCs w:val="22"/>
        </w:rPr>
        <w:t xml:space="preserve">Lubojenka </w:t>
      </w:r>
      <w:r w:rsidR="000A4DE6">
        <w:rPr>
          <w:rFonts w:ascii="Times New Roman" w:hAnsi="Times New Roman" w:cs="Times New Roman"/>
          <w:b/>
          <w:bCs/>
          <w:sz w:val="22"/>
          <w:szCs w:val="22"/>
        </w:rPr>
        <w:t xml:space="preserve">przy ul. </w:t>
      </w:r>
      <w:r w:rsidR="00BB6271">
        <w:rPr>
          <w:rFonts w:ascii="Times New Roman" w:hAnsi="Times New Roman" w:cs="Times New Roman"/>
          <w:b/>
          <w:bCs/>
          <w:sz w:val="22"/>
          <w:szCs w:val="22"/>
        </w:rPr>
        <w:t xml:space="preserve">Prostej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w gminie Mykanów</w:t>
      </w:r>
    </w:p>
    <w:p w14:paraId="012B4F99" w14:textId="77777777" w:rsidR="00866748" w:rsidRDefault="00866748" w:rsidP="00866748">
      <w:pPr>
        <w:pStyle w:val="Standard"/>
        <w:spacing w:line="100" w:lineRule="atLeast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</w:p>
    <w:p w14:paraId="117871C6" w14:textId="2EC2C5CF" w:rsidR="00362EAC" w:rsidRPr="007D7B5D" w:rsidRDefault="006F030A" w:rsidP="00D96EB8">
      <w:pPr>
        <w:pStyle w:val="Standard"/>
        <w:spacing w:after="120" w:line="100" w:lineRule="atLeas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7D7B5D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Na podstawie </w:t>
      </w:r>
      <w:r w:rsidRPr="007D7B5D">
        <w:rPr>
          <w:rFonts w:ascii="Times New Roman" w:hAnsi="Times New Roman" w:cs="Times New Roman"/>
          <w:spacing w:val="-1"/>
          <w:sz w:val="22"/>
          <w:szCs w:val="22"/>
        </w:rPr>
        <w:t>art. 15 ust. 1 ustawy z dnia 27 marca 2003 r. o planowaniu i zagospodarowaniu przestrzennym (</w:t>
      </w:r>
      <w:r w:rsidRPr="007D7B5D">
        <w:rPr>
          <w:rFonts w:ascii="Times New Roman" w:hAnsi="Times New Roman" w:cs="Times New Roman"/>
          <w:sz w:val="22"/>
          <w:szCs w:val="22"/>
        </w:rPr>
        <w:t>Dz. U. z 202</w:t>
      </w:r>
      <w:r w:rsidR="000A4DE6" w:rsidRPr="007D7B5D">
        <w:rPr>
          <w:rFonts w:ascii="Times New Roman" w:hAnsi="Times New Roman" w:cs="Times New Roman"/>
          <w:sz w:val="22"/>
          <w:szCs w:val="22"/>
        </w:rPr>
        <w:t>4</w:t>
      </w:r>
      <w:r w:rsidRPr="007D7B5D">
        <w:rPr>
          <w:rFonts w:ascii="Times New Roman" w:hAnsi="Times New Roman" w:cs="Times New Roman"/>
          <w:sz w:val="22"/>
          <w:szCs w:val="22"/>
        </w:rPr>
        <w:t xml:space="preserve"> r. poz. </w:t>
      </w:r>
      <w:r w:rsidR="000A4DE6" w:rsidRPr="007D7B5D">
        <w:rPr>
          <w:rFonts w:ascii="Times New Roman" w:hAnsi="Times New Roman" w:cs="Times New Roman"/>
          <w:sz w:val="22"/>
          <w:szCs w:val="22"/>
        </w:rPr>
        <w:t>1130</w:t>
      </w:r>
      <w:r w:rsidRPr="007D7B5D">
        <w:rPr>
          <w:rFonts w:ascii="Times New Roman" w:hAnsi="Times New Roman" w:cs="Times New Roman"/>
          <w:spacing w:val="-1"/>
          <w:sz w:val="22"/>
          <w:szCs w:val="22"/>
        </w:rPr>
        <w:t>)</w:t>
      </w:r>
      <w:r w:rsidR="00F57315" w:rsidRPr="007D7B5D">
        <w:rPr>
          <w:rFonts w:ascii="Times New Roman" w:hAnsi="Times New Roman" w:cs="Times New Roman"/>
          <w:spacing w:val="-1"/>
          <w:sz w:val="22"/>
          <w:szCs w:val="22"/>
        </w:rPr>
        <w:t xml:space="preserve"> – </w:t>
      </w:r>
      <w:r w:rsidR="00F57315" w:rsidRPr="007D7B5D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dalej ustawa o </w:t>
      </w:r>
      <w:proofErr w:type="spellStart"/>
      <w:r w:rsidR="00F57315" w:rsidRPr="007D7B5D">
        <w:rPr>
          <w:rFonts w:ascii="Times New Roman" w:hAnsi="Times New Roman" w:cs="Times New Roman"/>
          <w:i/>
          <w:iCs/>
          <w:spacing w:val="-1"/>
          <w:sz w:val="22"/>
          <w:szCs w:val="22"/>
        </w:rPr>
        <w:t>pzp</w:t>
      </w:r>
      <w:proofErr w:type="spellEnd"/>
      <w:r w:rsidR="002B5C5D" w:rsidRPr="007D7B5D">
        <w:rPr>
          <w:rFonts w:ascii="Times New Roman" w:hAnsi="Times New Roman" w:cs="Times New Roman"/>
          <w:spacing w:val="-1"/>
          <w:sz w:val="22"/>
          <w:szCs w:val="22"/>
        </w:rPr>
        <w:t>, w zw</w:t>
      </w:r>
      <w:r w:rsidR="000A4DE6" w:rsidRPr="007D7B5D">
        <w:rPr>
          <w:rFonts w:ascii="Times New Roman" w:hAnsi="Times New Roman" w:cs="Times New Roman"/>
          <w:spacing w:val="-1"/>
          <w:sz w:val="22"/>
          <w:szCs w:val="22"/>
        </w:rPr>
        <w:t xml:space="preserve">iązku </w:t>
      </w:r>
      <w:r w:rsidR="002B5C5D" w:rsidRPr="007D7B5D">
        <w:rPr>
          <w:rFonts w:ascii="Times New Roman" w:hAnsi="Times New Roman" w:cs="Times New Roman"/>
          <w:spacing w:val="-1"/>
          <w:sz w:val="22"/>
          <w:szCs w:val="22"/>
        </w:rPr>
        <w:t xml:space="preserve">z </w:t>
      </w:r>
      <w:r w:rsidR="002B5C5D" w:rsidRPr="007D7B5D">
        <w:rPr>
          <w:rFonts w:ascii="Times New Roman" w:hAnsi="Times New Roman" w:cs="Times New Roman"/>
          <w:sz w:val="22"/>
          <w:szCs w:val="22"/>
        </w:rPr>
        <w:t>art. 67 ust. 3 ustawy z</w:t>
      </w:r>
      <w:r w:rsidR="00F57315" w:rsidRPr="007D7B5D">
        <w:rPr>
          <w:rFonts w:ascii="Times New Roman" w:hAnsi="Times New Roman" w:cs="Times New Roman"/>
          <w:sz w:val="22"/>
          <w:szCs w:val="22"/>
        </w:rPr>
        <w:t> </w:t>
      </w:r>
      <w:r w:rsidR="002B5C5D" w:rsidRPr="007D7B5D">
        <w:rPr>
          <w:rFonts w:ascii="Times New Roman" w:hAnsi="Times New Roman" w:cs="Times New Roman"/>
          <w:sz w:val="22"/>
          <w:szCs w:val="22"/>
        </w:rPr>
        <w:t>dnia 7 lipca 2023 r. o</w:t>
      </w:r>
      <w:r w:rsidR="00116534" w:rsidRPr="007D7B5D">
        <w:rPr>
          <w:rFonts w:ascii="Times New Roman" w:hAnsi="Times New Roman" w:cs="Times New Roman"/>
          <w:sz w:val="22"/>
          <w:szCs w:val="22"/>
        </w:rPr>
        <w:t> </w:t>
      </w:r>
      <w:r w:rsidR="002B5C5D" w:rsidRPr="007D7B5D">
        <w:rPr>
          <w:rFonts w:ascii="Times New Roman" w:hAnsi="Times New Roman" w:cs="Times New Roman"/>
          <w:sz w:val="22"/>
          <w:szCs w:val="22"/>
        </w:rPr>
        <w:t>zmianie ustawy o</w:t>
      </w:r>
      <w:r w:rsidR="000A4DE6" w:rsidRPr="007D7B5D">
        <w:rPr>
          <w:rFonts w:ascii="Times New Roman" w:hAnsi="Times New Roman" w:cs="Times New Roman"/>
          <w:sz w:val="22"/>
          <w:szCs w:val="22"/>
        </w:rPr>
        <w:t> </w:t>
      </w:r>
      <w:r w:rsidR="002B5C5D" w:rsidRPr="007D7B5D">
        <w:rPr>
          <w:rFonts w:ascii="Times New Roman" w:hAnsi="Times New Roman" w:cs="Times New Roman"/>
          <w:sz w:val="22"/>
          <w:szCs w:val="22"/>
        </w:rPr>
        <w:t>planowaniu i zagospodarowaniu przestrzennym oraz niektórych innych ustaw (Dz.</w:t>
      </w:r>
      <w:r w:rsidR="00116534" w:rsidRPr="007D7B5D">
        <w:rPr>
          <w:rFonts w:ascii="Times New Roman" w:hAnsi="Times New Roman" w:cs="Times New Roman"/>
          <w:sz w:val="22"/>
          <w:szCs w:val="22"/>
        </w:rPr>
        <w:t> </w:t>
      </w:r>
      <w:r w:rsidR="002B5C5D" w:rsidRPr="007D7B5D">
        <w:rPr>
          <w:rFonts w:ascii="Times New Roman" w:hAnsi="Times New Roman" w:cs="Times New Roman"/>
          <w:sz w:val="22"/>
          <w:szCs w:val="22"/>
        </w:rPr>
        <w:t>U. z 2023 r. poz. 1688)</w:t>
      </w:r>
      <w:r w:rsidRPr="007D7B5D">
        <w:rPr>
          <w:rFonts w:ascii="Times New Roman" w:hAnsi="Times New Roman" w:cs="Times New Roman"/>
          <w:spacing w:val="-1"/>
          <w:sz w:val="22"/>
          <w:szCs w:val="22"/>
        </w:rPr>
        <w:t>, stwierdza się, że:</w:t>
      </w:r>
    </w:p>
    <w:tbl>
      <w:tblPr>
        <w:tblW w:w="9056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567"/>
        <w:gridCol w:w="283"/>
        <w:gridCol w:w="7796"/>
      </w:tblGrid>
      <w:tr w:rsidR="00D3285E" w:rsidRPr="007D7B5D" w14:paraId="27FB0CCD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79C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091" w14:textId="2C9412FB" w:rsidR="00D3285E" w:rsidRPr="007D7B5D" w:rsidRDefault="006F030A" w:rsidP="00866748">
            <w:pPr>
              <w:pStyle w:val="Standard"/>
              <w:tabs>
                <w:tab w:val="left" w:pos="-114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>Projekt miejscowego planu zagospodarowania przestrzennego w</w:t>
            </w:r>
            <w:r w:rsidR="006941BB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miejscowości</w:t>
            </w:r>
            <w:r w:rsidR="000A4DE6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6271" w:rsidRPr="007D7B5D">
              <w:rPr>
                <w:rFonts w:ascii="Times New Roman" w:hAnsi="Times New Roman" w:cs="Times New Roman"/>
                <w:sz w:val="22"/>
                <w:szCs w:val="22"/>
              </w:rPr>
              <w:t>Lubojenka</w:t>
            </w:r>
            <w:r w:rsidR="000A4DE6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przy ul.</w:t>
            </w:r>
            <w:r w:rsidR="00116534" w:rsidRPr="007D7B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B6271" w:rsidRPr="007D7B5D">
              <w:rPr>
                <w:rFonts w:ascii="Times New Roman" w:hAnsi="Times New Roman" w:cs="Times New Roman"/>
                <w:sz w:val="22"/>
                <w:szCs w:val="22"/>
              </w:rPr>
              <w:t>Prostej</w:t>
            </w:r>
            <w:r w:rsidR="006941BB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A4DE6" w:rsidRPr="007D7B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gminie Mykanów </w:t>
            </w:r>
            <w:r w:rsidRPr="007D7B5D">
              <w:rPr>
                <w:rFonts w:ascii="Times New Roman" w:eastAsia="Arial" w:hAnsi="Times New Roman" w:cs="Times New Roman"/>
                <w:sz w:val="22"/>
                <w:szCs w:val="22"/>
              </w:rPr>
              <w:t>(nazywany dalej projektem planu lub opracowaniem)</w:t>
            </w:r>
            <w:r w:rsidR="00D96EB8" w:rsidRPr="007D7B5D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D96EB8"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stanowi realizację uchwały </w:t>
            </w:r>
            <w:r w:rsidR="00D96EB8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Nr 41</w:t>
            </w:r>
            <w:r w:rsidR="00D422A0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D96EB8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/LIV/2023 Rady Gminy Mykanów z dnia 23 czerwca 2023r. w sprawie przystąpienia do sporządzenia planu miejscowego</w:t>
            </w:r>
            <w:r w:rsidR="00D96EB8"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="00D96EB8"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obejmuje obszar o powierzchni ok. </w:t>
            </w:r>
            <w:r w:rsidR="00D422A0"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2,29</w:t>
            </w:r>
            <w:r w:rsidR="00D96EB8"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ha</w:t>
            </w:r>
            <w:r w:rsidRPr="007D7B5D">
              <w:rPr>
                <w:rFonts w:ascii="Times New Roman" w:eastAsia="Arial" w:hAnsi="Times New Roman" w:cs="Times New Roman"/>
                <w:sz w:val="22"/>
                <w:szCs w:val="22"/>
              </w:rPr>
              <w:t>:</w:t>
            </w:r>
          </w:p>
        </w:tc>
      </w:tr>
      <w:tr w:rsidR="00D3285E" w:rsidRPr="007D7B5D" w14:paraId="0322742A" w14:textId="77777777" w:rsidTr="00116534">
        <w:trPr>
          <w:trHeight w:val="177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AF2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C7" w14:textId="77777777" w:rsidR="00D3285E" w:rsidRPr="007D7B5D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644" w14:textId="1703CC12" w:rsidR="00D422A0" w:rsidRPr="007D7B5D" w:rsidRDefault="002C4B67" w:rsidP="00866748">
            <w:pPr>
              <w:pStyle w:val="Standard"/>
              <w:widowControl/>
              <w:tabs>
                <w:tab w:val="left" w:pos="442"/>
              </w:tabs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="00D96EB8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ołożony </w:t>
            </w:r>
            <w:r w:rsidR="00D422A0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na obrzeżach gminy Mykanów, przy granicy z terenami gmin Rędziny i</w:t>
            </w:r>
            <w:r w:rsid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422A0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Częstochowa, </w:t>
            </w:r>
            <w:r w:rsidR="005666B3">
              <w:rPr>
                <w:rFonts w:ascii="Times New Roman" w:eastAsia="Times New Roman" w:hAnsi="Times New Roman" w:cs="Times New Roman"/>
                <w:sz w:val="22"/>
                <w:szCs w:val="22"/>
              </w:rPr>
              <w:t>w granicach terenów produkcyjno-usługowych, ograniczonych autostradą i</w:t>
            </w:r>
            <w:r w:rsidR="0086674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5666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linią kolejową oraz </w:t>
            </w:r>
            <w:r w:rsidR="00FD1D5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rowem </w:t>
            </w:r>
            <w:r w:rsidR="00551323">
              <w:rPr>
                <w:rFonts w:ascii="Times New Roman" w:eastAsia="Times New Roman" w:hAnsi="Times New Roman" w:cs="Times New Roman"/>
                <w:sz w:val="22"/>
                <w:szCs w:val="22"/>
              </w:rPr>
              <w:t>melioracyjnym</w:t>
            </w:r>
            <w:r w:rsidR="005666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obejmujący: </w:t>
            </w:r>
            <w:bookmarkStart w:id="0" w:name="_Hlk168387798"/>
            <w:r w:rsidR="005666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</w:p>
        </w:tc>
      </w:tr>
      <w:tr w:rsidR="00FD1D50" w:rsidRPr="007D7B5D" w14:paraId="3F92E3A5" w14:textId="77777777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20B8" w14:textId="77777777" w:rsidR="00FD1D50" w:rsidRPr="007D7B5D" w:rsidRDefault="00FD1D50" w:rsidP="00FD1D50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12D3" w14:textId="77777777" w:rsidR="00FD1D50" w:rsidRPr="007D7B5D" w:rsidRDefault="00FD1D50" w:rsidP="00FD1D50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1CA4" w14:textId="26DEA17F" w:rsidR="00FD1D50" w:rsidRPr="007D7B5D" w:rsidRDefault="00FD1D50" w:rsidP="00FD1D50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680A04F" w14:textId="19AC16C4" w:rsidR="00FD1D50" w:rsidRPr="00FD1D50" w:rsidRDefault="00FD1D50" w:rsidP="00FD1D50">
            <w:pPr>
              <w:pStyle w:val="Standard"/>
              <w:widowControl/>
              <w:tabs>
                <w:tab w:val="left" w:pos="442"/>
              </w:tabs>
              <w:ind w:left="-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tereny prowadzonego przez Stowarzyszenie Wzajemnej Pomocy Agape schroniska dla bezdomnych oraz schroniska dla bezdomnych z usługami opiekuńczymi, zlokalizowanych na działce nr ew. 1647, zabudowanej zespołem 4 parterowych budynków mieszkalnych, </w:t>
            </w:r>
            <w:proofErr w:type="spellStart"/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ozn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ewidencji gruntów jako tereny budowlane (B i Ba),</w:t>
            </w:r>
          </w:p>
        </w:tc>
      </w:tr>
      <w:tr w:rsidR="00FD1D50" w:rsidRPr="007D7B5D" w14:paraId="32EBF22D" w14:textId="77777777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F281" w14:textId="77777777" w:rsidR="00FD1D50" w:rsidRPr="007D7B5D" w:rsidRDefault="00FD1D50" w:rsidP="00FD1D50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28A9" w14:textId="77777777" w:rsidR="00FD1D50" w:rsidRPr="007D7B5D" w:rsidRDefault="00FD1D50" w:rsidP="00FD1D50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C785" w14:textId="45E639D0" w:rsidR="00FD1D50" w:rsidRPr="007D7B5D" w:rsidRDefault="00FD1D50" w:rsidP="00FD1D50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2AAF0FD" w14:textId="583720B5" w:rsidR="00FD1D50" w:rsidRPr="00FD1D50" w:rsidRDefault="00FD1D50" w:rsidP="00FD1D50">
            <w:pPr>
              <w:pStyle w:val="WW-Tekstpodstawowywcity2"/>
              <w:widowControl/>
              <w:ind w:left="-14" w:firstLine="14"/>
              <w:rPr>
                <w:rFonts w:ascii="Times New Roman" w:eastAsia="Times New Roman" w:hAnsi="Times New Roman" w:cs="Times New Roman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Cs w:val="22"/>
              </w:rPr>
              <w:t>przekazane Stowarzyszeniu Opieki Hospicyjnej Ziemi Częstochowskiej na budowę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7D7B5D">
              <w:rPr>
                <w:rFonts w:ascii="Times New Roman" w:eastAsia="Times New Roman" w:hAnsi="Times New Roman" w:cs="Times New Roman"/>
                <w:szCs w:val="22"/>
              </w:rPr>
              <w:t xml:space="preserve">hospicjum działki niezbudowane nr ew. 1651 i 1652, </w:t>
            </w:r>
            <w:proofErr w:type="spellStart"/>
            <w:r w:rsidRPr="007D7B5D">
              <w:rPr>
                <w:rFonts w:ascii="Times New Roman" w:eastAsia="Times New Roman" w:hAnsi="Times New Roman" w:cs="Times New Roman"/>
                <w:szCs w:val="22"/>
              </w:rPr>
              <w:t>ozn</w:t>
            </w:r>
            <w:proofErr w:type="spellEnd"/>
            <w:r w:rsidRPr="007D7B5D">
              <w:rPr>
                <w:rFonts w:ascii="Times New Roman" w:eastAsia="Times New Roman" w:hAnsi="Times New Roman" w:cs="Times New Roman"/>
                <w:szCs w:val="22"/>
              </w:rPr>
              <w:t xml:space="preserve">. w ewidencji gruntów RVI oraz </w:t>
            </w:r>
            <w:proofErr w:type="spellStart"/>
            <w:r w:rsidRPr="007D7B5D">
              <w:rPr>
                <w:rFonts w:ascii="Times New Roman" w:eastAsia="Times New Roman" w:hAnsi="Times New Roman" w:cs="Times New Roman"/>
                <w:szCs w:val="22"/>
              </w:rPr>
              <w:t>Lz</w:t>
            </w:r>
            <w:proofErr w:type="spellEnd"/>
            <w:r w:rsidRPr="007D7B5D">
              <w:rPr>
                <w:rFonts w:ascii="Times New Roman" w:eastAsia="Times New Roman" w:hAnsi="Times New Roman" w:cs="Times New Roman"/>
                <w:szCs w:val="22"/>
              </w:rPr>
              <w:t xml:space="preserve"> RVI, </w:t>
            </w:r>
          </w:p>
        </w:tc>
      </w:tr>
      <w:tr w:rsidR="00FD1D50" w:rsidRPr="007D7B5D" w14:paraId="1AA96A49" w14:textId="77777777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E920" w14:textId="77777777" w:rsidR="00FD1D50" w:rsidRPr="007D7B5D" w:rsidRDefault="00FD1D50" w:rsidP="00FD1D50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33B0" w14:textId="77777777" w:rsidR="00FD1D50" w:rsidRPr="007D7B5D" w:rsidRDefault="00FD1D50" w:rsidP="00FD1D50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B038" w14:textId="2C44AEA4" w:rsidR="00FD1D50" w:rsidRPr="007D7B5D" w:rsidRDefault="00FD1D50" w:rsidP="00FD1D50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1EC208C" w14:textId="041554C3" w:rsidR="00FD1D50" w:rsidRPr="00FD1D50" w:rsidRDefault="00FD1D50" w:rsidP="00FD1D50">
            <w:pPr>
              <w:pStyle w:val="WW-Tekstpodstawowywcity2"/>
              <w:widowControl/>
              <w:ind w:left="-15" w:firstLine="0"/>
              <w:rPr>
                <w:rFonts w:ascii="Times New Roman" w:eastAsia="Times New Roman" w:hAnsi="Times New Roman" w:cs="Times New Roman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Cs w:val="22"/>
              </w:rPr>
              <w:t>teren drogi wewnętrznej, na fragmencie użytkowany jako teren pętli autobusowej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7D7B5D">
              <w:rPr>
                <w:rFonts w:ascii="Times New Roman" w:eastAsia="Times New Roman" w:hAnsi="Times New Roman" w:cs="Times New Roman"/>
                <w:szCs w:val="22"/>
              </w:rPr>
              <w:t xml:space="preserve">obejmujący część działki nr ew. 1030 </w:t>
            </w:r>
            <w:proofErr w:type="spellStart"/>
            <w:r w:rsidRPr="007D7B5D">
              <w:rPr>
                <w:rFonts w:ascii="Times New Roman" w:eastAsia="Times New Roman" w:hAnsi="Times New Roman" w:cs="Times New Roman"/>
                <w:szCs w:val="22"/>
              </w:rPr>
              <w:t>ozn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Pr="007D7B5D">
              <w:rPr>
                <w:rFonts w:ascii="Times New Roman" w:eastAsia="Times New Roman" w:hAnsi="Times New Roman" w:cs="Times New Roman"/>
                <w:szCs w:val="22"/>
              </w:rPr>
              <w:t xml:space="preserve"> w ewidencji gruntów jako teren drogi (dr),</w:t>
            </w:r>
          </w:p>
        </w:tc>
      </w:tr>
      <w:tr w:rsidR="005666B3" w:rsidRPr="007D7B5D" w14:paraId="25E253A9" w14:textId="77777777" w:rsidTr="00645A3D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8493" w14:textId="77777777" w:rsidR="005666B3" w:rsidRPr="007D7B5D" w:rsidRDefault="005666B3" w:rsidP="005666B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FDC8" w14:textId="14970D08" w:rsidR="005666B3" w:rsidRPr="007D7B5D" w:rsidRDefault="005666B3" w:rsidP="005666B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C490" w14:textId="77777777" w:rsidR="00FD1D50" w:rsidRDefault="005666B3" w:rsidP="00866748">
            <w:pPr>
              <w:pStyle w:val="Standard"/>
              <w:tabs>
                <w:tab w:val="left" w:pos="408"/>
              </w:tabs>
              <w:spacing w:line="100" w:lineRule="atLeast"/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posiadający bardzo dobre warunki obsługi komunikacyjnej oraz 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uzbrojenia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72078766" w14:textId="478CB913" w:rsidR="005666B3" w:rsidRPr="00FD1D50" w:rsidRDefault="00FD1D50" w:rsidP="00866748">
            <w:pPr>
              <w:pStyle w:val="Standard"/>
              <w:tabs>
                <w:tab w:val="left" w:pos="408"/>
              </w:tabs>
              <w:spacing w:line="100" w:lineRule="atLeast"/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Obszar 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obsługiwany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jest 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przez drogi wewnętrzne, połączone z drogą publiczną ul. Prostą.</w:t>
            </w:r>
            <w:r w:rsidR="005513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</w:t>
            </w:r>
            <w:r w:rsidR="0086674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551323">
              <w:rPr>
                <w:rFonts w:ascii="Times New Roman" w:eastAsia="Times New Roman" w:hAnsi="Times New Roman" w:cs="Times New Roman"/>
                <w:sz w:val="22"/>
                <w:szCs w:val="22"/>
              </w:rPr>
              <w:t>granicach obszaru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istnieją sieci: wodociągowe, elektroenergetyczne, telekomunikacyjne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P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odłączenie do sieci gazowej wymaga rozbudowy siec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i. Ś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cieki są odprowadzane do bezodpływowych zbiorników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W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ody opadowe są odprowadzane na teren nieutwardzony i</w:t>
            </w:r>
            <w:r w:rsidR="005513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 rowu </w:t>
            </w:r>
            <w:r w:rsidR="005513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melioracyjnego </w:t>
            </w:r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prowadzącego do cieku </w:t>
            </w:r>
            <w:proofErr w:type="spellStart"/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Sękowica</w:t>
            </w:r>
            <w:proofErr w:type="spellEnd"/>
            <w:r w:rsidR="005666B3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5666B3" w:rsidRPr="007D7B5D" w14:paraId="5ED960A2" w14:textId="77777777" w:rsidTr="00277E0D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FDCC" w14:textId="77777777" w:rsidR="005666B3" w:rsidRPr="007D7B5D" w:rsidRDefault="005666B3" w:rsidP="005666B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A88" w14:textId="0FDF2F25" w:rsidR="005666B3" w:rsidRPr="007D7B5D" w:rsidRDefault="005666B3" w:rsidP="005666B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A70D" w14:textId="052D507E" w:rsidR="005666B3" w:rsidRPr="007D7B5D" w:rsidRDefault="005666B3" w:rsidP="005666B3">
            <w:pPr>
              <w:pStyle w:val="Textbodyindent"/>
              <w:tabs>
                <w:tab w:val="left" w:pos="0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 w:hanging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Cs/>
                <w:iCs/>
                <w:spacing w:val="-2"/>
                <w:sz w:val="22"/>
                <w:szCs w:val="22"/>
              </w:rPr>
              <w:t>nie obejmuje:</w:t>
            </w:r>
          </w:p>
        </w:tc>
      </w:tr>
      <w:tr w:rsidR="00FF5878" w:rsidRPr="007D7B5D" w14:paraId="6234195D" w14:textId="4D51F180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B34F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B404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E0E1" w14:textId="5F508621" w:rsidR="00FF5878" w:rsidRPr="007D7B5D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5BAA8EBE" w14:textId="1B144947" w:rsidR="00FF5878" w:rsidRPr="007D7B5D" w:rsidRDefault="00FF5878" w:rsidP="00FF5878">
            <w:pPr>
              <w:pStyle w:val="Textbodyindent"/>
              <w:tabs>
                <w:tab w:val="left" w:pos="174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obszarów lub obiektów objętych ochroną prawną ze względu na swe walory przyrodnicze lub krajobrazowe w tym: obszarów Natura 2000, lokalnych ostoi przyrody oraz obszarów </w:t>
            </w:r>
            <w:r w:rsidRPr="007D7B5D">
              <w:rPr>
                <w:rFonts w:ascii="Times New Roman" w:eastAsia="Lucida Sans Unicode" w:hAnsi="Times New Roman" w:cs="Times New Roman"/>
                <w:sz w:val="22"/>
                <w:szCs w:val="22"/>
              </w:rPr>
              <w:t>o charakterze naturalnym i</w:t>
            </w:r>
            <w:r w:rsidRPr="007D7B5D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eastAsia="Lucida Sans Unicode" w:hAnsi="Times New Roman" w:cs="Times New Roman"/>
                <w:sz w:val="22"/>
                <w:szCs w:val="22"/>
              </w:rPr>
              <w:t>siedlisk przyrodniczych posiadających znaczenie dla ekosystemu,</w:t>
            </w:r>
          </w:p>
        </w:tc>
      </w:tr>
      <w:tr w:rsidR="00FF5878" w:rsidRPr="007D7B5D" w14:paraId="2C7CAC36" w14:textId="53E62005" w:rsidTr="00116534">
        <w:trPr>
          <w:trHeight w:val="1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43F4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DA7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CCD" w14:textId="2F367BED" w:rsidR="00FF5878" w:rsidRPr="007D7B5D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3E673F33" w14:textId="4EFA3387" w:rsidR="00FF5878" w:rsidRPr="007D7B5D" w:rsidRDefault="00013CF1" w:rsidP="00116534">
            <w:pPr>
              <w:pStyle w:val="Standard"/>
              <w:tabs>
                <w:tab w:val="left" w:pos="383"/>
              </w:tabs>
              <w:ind w:left="-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FF5878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dokumentowanych złóż kopalin oraz wód powierzchniowych,</w:t>
            </w:r>
          </w:p>
        </w:tc>
      </w:tr>
      <w:tr w:rsidR="00FF5878" w:rsidRPr="007D7B5D" w14:paraId="1EE9A8F9" w14:textId="0B07B516" w:rsidTr="00116534">
        <w:trPr>
          <w:trHeight w:val="17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84E1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5FD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6B57" w14:textId="583D0811" w:rsidR="00FF5878" w:rsidRPr="007D7B5D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1BABC7F" w14:textId="4F1E424B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eastAsia="Times New Roman" w:cs="Times New Roman"/>
                <w:sz w:val="22"/>
                <w:szCs w:val="22"/>
              </w:rPr>
              <w:t>obszarów i obiektów zabytkowych, posiadających znaczenie dla dziedzictwa kulturowego,</w:t>
            </w:r>
            <w:r w:rsidR="000A4DE6" w:rsidRPr="007D7B5D">
              <w:rPr>
                <w:rFonts w:eastAsia="Times New Roman" w:cs="Times New Roman"/>
                <w:sz w:val="22"/>
                <w:szCs w:val="22"/>
              </w:rPr>
              <w:t xml:space="preserve"> w tym zabytków archeologicznych,</w:t>
            </w:r>
          </w:p>
        </w:tc>
      </w:tr>
      <w:tr w:rsidR="00FF5878" w:rsidRPr="007D7B5D" w14:paraId="504CA4E7" w14:textId="64C3F5AB" w:rsidTr="00116534">
        <w:trPr>
          <w:trHeight w:val="9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E24F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D45B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70DE" w14:textId="386B4D44" w:rsidR="00FF5878" w:rsidRPr="007D7B5D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CB48287" w14:textId="0A5CAD0B" w:rsidR="00FF5878" w:rsidRPr="007D7B5D" w:rsidRDefault="00FF5878" w:rsidP="00FF5878">
            <w:pPr>
              <w:pStyle w:val="Standard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terenów funkcjonujących w stanie istniejącym jako korytarze ekologiczne</w:t>
            </w:r>
            <w:r w:rsidR="002C4B67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5C0B8E" w:rsidRPr="007D7B5D" w14:paraId="64864D4A" w14:textId="77777777" w:rsidTr="00116534">
        <w:trPr>
          <w:trHeight w:val="51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A2C" w14:textId="77777777" w:rsidR="005C0B8E" w:rsidRPr="007D7B5D" w:rsidRDefault="005C0B8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9" w14:textId="0477DBBD" w:rsidR="005C0B8E" w:rsidRPr="007D7B5D" w:rsidRDefault="005C0B8E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BA1" w14:textId="77B50E79" w:rsidR="005C0B8E" w:rsidRPr="007D7B5D" w:rsidRDefault="005C0B8E" w:rsidP="00866748">
            <w:pPr>
              <w:widowControl/>
              <w:tabs>
                <w:tab w:val="left" w:pos="174"/>
                <w:tab w:val="left" w:pos="724"/>
              </w:tabs>
              <w:spacing w:after="0"/>
              <w:ind w:left="-109" w:right="-10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nie obejmuje terenów, na których występują istniejące negatywne zagrożenia na środowisko i  zdrowie ludzi mogące spowodować ograniczenie w ich zagospodarowaniu </w:t>
            </w:r>
            <w:r w:rsidR="00551323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w zakresie</w:t>
            </w: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FF5878" w:rsidRPr="007D7B5D" w14:paraId="62D20877" w14:textId="56DA256A" w:rsidTr="00116534">
        <w:trPr>
          <w:trHeight w:val="12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B428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5F6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C9A1" w14:textId="46F56517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9DA3A63" w14:textId="05E7F733" w:rsidR="00FF5878" w:rsidRPr="007D7B5D" w:rsidRDefault="00FF5878" w:rsidP="00FF5878">
            <w:pPr>
              <w:widowControl/>
              <w:tabs>
                <w:tab w:val="left" w:pos="61"/>
              </w:tabs>
              <w:ind w:left="61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obszarów narażonych na niebezpieczeństwo powodzi</w:t>
            </w:r>
            <w:r w:rsidR="002C4B67" w:rsidRPr="007D7B5D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,</w:t>
            </w:r>
          </w:p>
        </w:tc>
      </w:tr>
      <w:tr w:rsidR="00FF5878" w:rsidRPr="007D7B5D" w14:paraId="266D73FE" w14:textId="0A5160D1" w:rsidTr="00116534">
        <w:trPr>
          <w:trHeight w:val="18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314B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E85A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CA4B" w14:textId="4F340E81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EFBE553" w14:textId="13572DC4" w:rsidR="00FF5878" w:rsidRPr="007D7B5D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ustanowionych obszarów ograniczonego użytkowania lub stref przemysłowych, </w:t>
            </w:r>
            <w:r w:rsidRPr="007D7B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zakładów o zwiększonym lub dużym ryzyku wystąpienia poważnej awarii przemysłowej oraz i</w:t>
            </w:r>
            <w:r w:rsidRPr="007D7B5D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nstalacji mogące powodować znaczne zanieczyszczenie poszczególnych elementów przyrodniczych albo środowiska,</w:t>
            </w:r>
          </w:p>
        </w:tc>
      </w:tr>
      <w:tr w:rsidR="00FF5878" w:rsidRPr="007D7B5D" w14:paraId="6A1EF783" w14:textId="7ADF3684" w:rsidTr="00116534">
        <w:trPr>
          <w:trHeight w:val="206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CE92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0BB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0E5" w14:textId="1B1D3AF7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03B5DD6" w14:textId="236A527E" w:rsidR="002C4B67" w:rsidRPr="007D7B5D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7D7B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terenów naturalnych zagrożeń geologicznych</w:t>
            </w:r>
            <w:r w:rsidR="005513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lub</w:t>
            </w:r>
            <w:r w:rsidRPr="007D7B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zagrożonych osuwaniem się mas ziemnych</w:t>
            </w:r>
            <w:r w:rsidR="00013CF1" w:rsidRPr="007D7B5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,</w:t>
            </w:r>
          </w:p>
        </w:tc>
      </w:tr>
      <w:tr w:rsidR="00FF5878" w:rsidRPr="007D7B5D" w14:paraId="78CEAF82" w14:textId="57AF9AE6" w:rsidTr="00116534">
        <w:trPr>
          <w:trHeight w:val="16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D354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F9C2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62D0" w14:textId="4B6BCFE0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6D63C6E" w14:textId="1237A25E" w:rsidR="00FF5878" w:rsidRPr="007D7B5D" w:rsidRDefault="00FF5878" w:rsidP="00FF5878">
            <w:pPr>
              <w:pStyle w:val="Standard"/>
              <w:widowControl/>
              <w:tabs>
                <w:tab w:val="left" w:pos="174"/>
                <w:tab w:val="left" w:pos="12631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obiektów powodujących ponadnormatywne zanieczyszczenie powietrza, wód, ziemi oraz zagrożenie w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ystąpienia ponadnormatywnego promieniowania elektromagnetycznego</w:t>
            </w:r>
            <w:r w:rsidR="00FD1D50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,</w:t>
            </w:r>
          </w:p>
        </w:tc>
      </w:tr>
      <w:tr w:rsidR="00FF5878" w:rsidRPr="007D7B5D" w14:paraId="0B24873B" w14:textId="36769E7D" w:rsidTr="00116534">
        <w:trPr>
          <w:trHeight w:val="10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2D04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C73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81E2" w14:textId="5AF512F6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FAAE19F" w14:textId="490DD756" w:rsidR="00FF5878" w:rsidRPr="007D7B5D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uciążliwości powodowane przez istniejącą zabudowę, w tym powodujące zagrożenia sanitarne (</w:t>
            </w:r>
            <w:r w:rsidR="00116534"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w tym </w:t>
            </w:r>
            <w:r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nie występuje wielkotowarowa produkcja rolnicza, obiekty związane z</w:t>
            </w:r>
            <w:r w:rsidR="0055132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 </w:t>
            </w:r>
            <w:r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prowadzeniem gospodarki odpadami, schroniska dla zwierząt, cmentarze),</w:t>
            </w:r>
          </w:p>
        </w:tc>
      </w:tr>
      <w:tr w:rsidR="00FF5878" w:rsidRPr="007D7B5D" w14:paraId="7732273F" w14:textId="2A30DCAC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9EC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003D" w14:textId="77777777" w:rsidR="00FF5878" w:rsidRPr="007D7B5D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0783" w14:textId="06E54123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2F8E8608" w14:textId="5D2C32F4" w:rsidR="00FF5878" w:rsidRPr="007D7B5D" w:rsidRDefault="00FF5878" w:rsidP="00FF5878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Times New Roman" w:cs="Times New Roman"/>
                <w:iCs/>
                <w:sz w:val="22"/>
                <w:szCs w:val="22"/>
              </w:rPr>
              <w:t>elektrowni wiatrowych oraz sieci przesyłowych: elektroenergetycznych, gazowych, ropociągu,</w:t>
            </w:r>
          </w:p>
        </w:tc>
      </w:tr>
      <w:tr w:rsidR="00B645A9" w:rsidRPr="007D7B5D" w14:paraId="7C185DB9" w14:textId="77777777" w:rsidTr="009B4196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76F6" w14:textId="77777777" w:rsidR="00B645A9" w:rsidRPr="007D7B5D" w:rsidRDefault="00B645A9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71C4" w14:textId="5B8AAD79" w:rsidR="00B645A9" w:rsidRPr="007D7B5D" w:rsidRDefault="00B645A9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2E35" w14:textId="4B87C2E5" w:rsidR="00B645A9" w:rsidRPr="007D7B5D" w:rsidRDefault="00B645A9" w:rsidP="00551323">
            <w:pPr>
              <w:widowControl/>
              <w:tabs>
                <w:tab w:val="left" w:pos="174"/>
                <w:tab w:val="left" w:pos="724"/>
              </w:tabs>
              <w:spacing w:after="0"/>
              <w:ind w:left="-113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obejmuje </w:t>
            </w:r>
            <w:r w:rsidR="00742E01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obiekty i </w:t>
            </w:r>
            <w:r w:rsidRPr="007D7B5D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>obszary chroniony przez przepisy odrębne:</w:t>
            </w:r>
          </w:p>
        </w:tc>
      </w:tr>
      <w:tr w:rsidR="00B645A9" w:rsidRPr="007D7B5D" w14:paraId="3A5EA951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3AD7" w14:textId="77777777" w:rsidR="00B645A9" w:rsidRPr="007D7B5D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F855" w14:textId="77777777" w:rsidR="00B645A9" w:rsidRPr="007D7B5D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7DB" w14:textId="3903FC82" w:rsidR="00B645A9" w:rsidRPr="007D7B5D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1967B385" w14:textId="330AE5DE" w:rsidR="00B645A9" w:rsidRPr="00551323" w:rsidRDefault="00B645A9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 w:rsidRPr="007D7B5D">
              <w:rPr>
                <w:rFonts w:eastAsia="Times New Roman" w:cs="Times New Roman"/>
                <w:sz w:val="22"/>
                <w:szCs w:val="22"/>
              </w:rPr>
              <w:t>GZWP 326 Częstochowa E</w:t>
            </w:r>
            <w:r w:rsidRPr="007D7B5D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D7B5D">
              <w:rPr>
                <w:rFonts w:eastAsia="Times New Roman" w:cs="Times New Roman"/>
                <w:sz w:val="22"/>
                <w:szCs w:val="22"/>
              </w:rPr>
              <w:t>– w projekcie planu przywołano przepisy z zakresu p</w:t>
            </w:r>
            <w:r w:rsidRPr="007D7B5D">
              <w:rPr>
                <w:rFonts w:eastAsia="Times New Roman" w:cs="Times New Roman"/>
                <w:spacing w:val="-1"/>
                <w:sz w:val="22"/>
                <w:szCs w:val="22"/>
                <w:lang w:bidi="ar-SA"/>
              </w:rPr>
              <w:t>rawa wodnego chroniące wody, w szczególności chroniące zbiorniki wód śródlądowych,</w:t>
            </w:r>
          </w:p>
        </w:tc>
      </w:tr>
      <w:tr w:rsidR="00B645A9" w:rsidRPr="007D7B5D" w14:paraId="31F12208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0128" w14:textId="77777777" w:rsidR="00B645A9" w:rsidRPr="007D7B5D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1F0C" w14:textId="77777777" w:rsidR="00B645A9" w:rsidRPr="007D7B5D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B5B9" w14:textId="68FAE70F" w:rsidR="00B645A9" w:rsidRPr="007D7B5D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6BC540B" w14:textId="3EB7955C" w:rsidR="00B645A9" w:rsidRPr="00742E01" w:rsidRDefault="00742E01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7B5D">
              <w:rPr>
                <w:rFonts w:cs="Times New Roman"/>
                <w:sz w:val="22"/>
                <w:szCs w:val="22"/>
              </w:rPr>
              <w:t>urządze</w:t>
            </w:r>
            <w:r>
              <w:rPr>
                <w:rFonts w:cs="Times New Roman"/>
                <w:sz w:val="22"/>
                <w:szCs w:val="22"/>
              </w:rPr>
              <w:t xml:space="preserve">nia </w:t>
            </w:r>
            <w:r w:rsidRPr="007D7B5D">
              <w:rPr>
                <w:rFonts w:cs="Times New Roman"/>
                <w:sz w:val="22"/>
                <w:szCs w:val="22"/>
              </w:rPr>
              <w:t>melioracji wodnych</w:t>
            </w:r>
            <w:r>
              <w:rPr>
                <w:rFonts w:cs="Times New Roman"/>
                <w:sz w:val="22"/>
                <w:szCs w:val="22"/>
              </w:rPr>
              <w:t xml:space="preserve"> (rowy) </w:t>
            </w:r>
            <w:r w:rsidR="00551323">
              <w:rPr>
                <w:rFonts w:cs="Times New Roman"/>
                <w:sz w:val="22"/>
                <w:szCs w:val="22"/>
              </w:rPr>
              <w:t xml:space="preserve">występujące w rejonie opracowania – w projekcie planu wskazano, że </w:t>
            </w:r>
            <w:bookmarkStart w:id="1" w:name="_Hlk168218540"/>
            <w:r w:rsidR="00551323">
              <w:rPr>
                <w:rFonts w:cs="Times New Roman"/>
                <w:sz w:val="22"/>
                <w:szCs w:val="22"/>
              </w:rPr>
              <w:t>z</w:t>
            </w:r>
            <w:r w:rsidR="00B645A9" w:rsidRPr="007D7B5D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miana zagospodarowania terenów, </w:t>
            </w:r>
            <w:r w:rsidR="00B645A9" w:rsidRPr="007D7B5D">
              <w:rPr>
                <w:rFonts w:eastAsia="Times New Roman" w:cs="Times New Roman"/>
                <w:bCs/>
                <w:iCs/>
                <w:color w:val="000000"/>
                <w:spacing w:val="-1"/>
                <w:sz w:val="22"/>
                <w:szCs w:val="22"/>
              </w:rPr>
              <w:t>w tym prowadzenie robót ziemnych,</w:t>
            </w:r>
            <w:r w:rsidR="00B645A9" w:rsidRPr="007D7B5D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551323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winna zapewnić</w:t>
            </w:r>
            <w:r w:rsidR="00B645A9" w:rsidRPr="007D7B5D">
              <w:rPr>
                <w:rFonts w:eastAsia="Times New Roman" w:cs="Times New Roman"/>
                <w:sz w:val="22"/>
                <w:szCs w:val="22"/>
              </w:rPr>
              <w:t xml:space="preserve"> prawidłowe </w:t>
            </w:r>
            <w:r w:rsidR="00B645A9" w:rsidRPr="007D7B5D">
              <w:rPr>
                <w:rFonts w:cs="Times New Roman"/>
                <w:sz w:val="22"/>
                <w:szCs w:val="22"/>
              </w:rPr>
              <w:t>funkcjonowanie sytemu melioracyjnego na obszarach przylegających</w:t>
            </w:r>
            <w:r>
              <w:rPr>
                <w:rFonts w:cs="Times New Roman"/>
                <w:sz w:val="22"/>
                <w:szCs w:val="22"/>
              </w:rPr>
              <w:t>, z przywołaniem obowiązujących w tym zakresie przepisów prawa wodnego,</w:t>
            </w:r>
            <w:bookmarkEnd w:id="1"/>
          </w:p>
        </w:tc>
      </w:tr>
      <w:tr w:rsidR="00B645A9" w:rsidRPr="007D7B5D" w14:paraId="7F82F35A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AC29" w14:textId="77777777" w:rsidR="00B645A9" w:rsidRPr="007D7B5D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4C34" w14:textId="77777777" w:rsidR="00B645A9" w:rsidRPr="007D7B5D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4048" w14:textId="7C7F1080" w:rsidR="00B645A9" w:rsidRPr="007D7B5D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19DD861" w14:textId="52C7FB96" w:rsidR="00B645A9" w:rsidRPr="00742E01" w:rsidRDefault="00B645A9" w:rsidP="00742E01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obszar kolejowy z linią kolejową o znaczeniu państwowym nr 146 Wyczerpy - Chorzew Siemkowic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>e (</w:t>
            </w:r>
            <w:r w:rsidRPr="007D7B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teren zamknięty</w:t>
            </w:r>
            <w:r w:rsidR="00742E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– w projekcie planu wyznaczono</w:t>
            </w:r>
            <w:r w:rsidRPr="007D7B5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stref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ograniczeń od strony obszaru kolejowego 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>4 m, 10 m i 20 m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>) oraz nieprzekraczalną linię zabudowy, z</w:t>
            </w:r>
            <w:r w:rsidR="0086674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przywołaniem </w:t>
            </w:r>
            <w:r w:rsidR="00742E01" w:rsidRPr="007D7B5D">
              <w:rPr>
                <w:rFonts w:ascii="Times New Roman" w:hAnsi="Times New Roman" w:cs="Times New Roman"/>
                <w:sz w:val="22"/>
                <w:szCs w:val="22"/>
              </w:rPr>
              <w:t>przepisów</w:t>
            </w:r>
            <w:r w:rsidR="00742E01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zakresu ustawy o transporcie kolejowym</w:t>
            </w:r>
            <w:r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2E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wprowadzających  </w:t>
            </w: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ograniczenia w użytkowaniu </w:t>
            </w:r>
            <w:r w:rsidR="00742E01">
              <w:rPr>
                <w:rFonts w:ascii="Times New Roman" w:hAnsi="Times New Roman" w:cs="Times New Roman"/>
                <w:sz w:val="22"/>
                <w:szCs w:val="22"/>
              </w:rPr>
              <w:t xml:space="preserve">terenów położonych wzdłuż obszaru kolejowego,  </w:t>
            </w:r>
          </w:p>
        </w:tc>
      </w:tr>
      <w:tr w:rsidR="00B645A9" w:rsidRPr="007D7B5D" w14:paraId="5FA6778A" w14:textId="77777777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845B" w14:textId="77777777" w:rsidR="00B645A9" w:rsidRPr="007D7B5D" w:rsidRDefault="00B645A9" w:rsidP="00B645A9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61E9" w14:textId="77777777" w:rsidR="00B645A9" w:rsidRPr="007D7B5D" w:rsidRDefault="00B645A9" w:rsidP="00B645A9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1318" w14:textId="31A8E77A" w:rsidR="00B645A9" w:rsidRPr="007D7B5D" w:rsidRDefault="00B645A9" w:rsidP="00B645A9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CBB405A" w14:textId="2FCC350F" w:rsidR="000B5888" w:rsidRDefault="00742E01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7D7B5D">
              <w:rPr>
                <w:rFonts w:eastAsia="Times New Roman" w:cs="Times New Roman"/>
                <w:sz w:val="22"/>
                <w:szCs w:val="22"/>
              </w:rPr>
              <w:t>lotnisk</w:t>
            </w:r>
            <w:r>
              <w:rPr>
                <w:rFonts w:eastAsia="Times New Roman" w:cs="Times New Roman"/>
                <w:sz w:val="22"/>
                <w:szCs w:val="22"/>
              </w:rPr>
              <w:t>o</w:t>
            </w:r>
            <w:r w:rsidRPr="007D7B5D">
              <w:rPr>
                <w:rFonts w:eastAsia="Times New Roman" w:cs="Times New Roman"/>
                <w:sz w:val="22"/>
                <w:szCs w:val="22"/>
              </w:rPr>
              <w:t xml:space="preserve"> Rudniki koło Częstochowy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zlokalizowane na terenach sąsiednich – w projekcie planu 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zgodnie z </w:t>
            </w:r>
            <w:r w:rsidR="00682385">
              <w:rPr>
                <w:rFonts w:eastAsia="Times New Roman" w:cs="Times New Roman"/>
                <w:sz w:val="22"/>
                <w:szCs w:val="22"/>
              </w:rPr>
              <w:t xml:space="preserve">zakresem żądanym przez </w:t>
            </w:r>
            <w:r w:rsidR="000B5888">
              <w:rPr>
                <w:rFonts w:eastAsia="Times New Roman" w:cs="Times New Roman"/>
                <w:sz w:val="22"/>
                <w:szCs w:val="22"/>
              </w:rPr>
              <w:t>Urz</w:t>
            </w:r>
            <w:r w:rsidR="00682385">
              <w:rPr>
                <w:rFonts w:eastAsia="Times New Roman" w:cs="Times New Roman"/>
                <w:sz w:val="22"/>
                <w:szCs w:val="22"/>
              </w:rPr>
              <w:t>ąd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 Lotnictwa Cywilnego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wprowadzono </w:t>
            </w:r>
            <w:r w:rsidR="000B5888">
              <w:rPr>
                <w:rFonts w:eastAsia="Times New Roman" w:cs="Times New Roman"/>
                <w:sz w:val="22"/>
                <w:szCs w:val="22"/>
              </w:rPr>
              <w:t>w</w:t>
            </w:r>
            <w:r w:rsidR="00682385">
              <w:rPr>
                <w:rFonts w:eastAsia="Times New Roman" w:cs="Times New Roman"/>
                <w:sz w:val="22"/>
                <w:szCs w:val="22"/>
              </w:rPr>
              <w:t> 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części tekstowej projektu </w:t>
            </w:r>
            <w:r>
              <w:rPr>
                <w:rFonts w:eastAsia="Times New Roman" w:cs="Times New Roman"/>
                <w:sz w:val="22"/>
                <w:szCs w:val="22"/>
              </w:rPr>
              <w:t>ograniczenia w zagospodarowaniu terenó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w i jednocześnie </w:t>
            </w:r>
            <w:r w:rsidR="0068238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zgodnie z jednoznacznym stanowiskiem ULC,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 ze względu na specyfikę funkcjonowania tego lotniska i dokonywane </w:t>
            </w:r>
            <w:r w:rsidR="00682385">
              <w:rPr>
                <w:rFonts w:eastAsia="Times New Roman" w:cs="Times New Roman"/>
                <w:sz w:val="22"/>
                <w:szCs w:val="22"/>
              </w:rPr>
              <w:t xml:space="preserve">przez zarządzającą lotniskiem spółkę </w:t>
            </w:r>
            <w:r w:rsidR="000B5888">
              <w:rPr>
                <w:rFonts w:eastAsia="Times New Roman" w:cs="Times New Roman"/>
                <w:sz w:val="22"/>
                <w:szCs w:val="22"/>
              </w:rPr>
              <w:t>aktualizacje (korekty) w usytuowani</w:t>
            </w:r>
            <w:r w:rsidR="00682385">
              <w:rPr>
                <w:rFonts w:eastAsia="Times New Roman" w:cs="Times New Roman"/>
                <w:sz w:val="22"/>
                <w:szCs w:val="22"/>
              </w:rPr>
              <w:t>u</w:t>
            </w:r>
            <w:r w:rsidR="000B5888">
              <w:rPr>
                <w:rFonts w:eastAsia="Times New Roman" w:cs="Times New Roman"/>
                <w:sz w:val="22"/>
                <w:szCs w:val="22"/>
              </w:rPr>
              <w:t xml:space="preserve"> linii ograniczających</w:t>
            </w:r>
            <w:r w:rsidR="000B5888">
              <w:rPr>
                <w:rFonts w:eastAsia="Times New Roman" w:cs="Times New Roman"/>
                <w:sz w:val="22"/>
                <w:szCs w:val="22"/>
              </w:rPr>
              <w:t>, zrezygnowano z nanoszenia linii ograniczających powierzchnie ograniczające przeszkody</w:t>
            </w:r>
            <w:r w:rsidR="00682385">
              <w:rPr>
                <w:rFonts w:eastAsia="Times New Roman" w:cs="Times New Roman"/>
                <w:sz w:val="22"/>
                <w:szCs w:val="22"/>
              </w:rPr>
              <w:t xml:space="preserve"> na części graficznej projektu planu.</w:t>
            </w:r>
          </w:p>
          <w:p w14:paraId="53AE4554" w14:textId="7EDA5B89" w:rsidR="00B645A9" w:rsidRPr="00682385" w:rsidRDefault="000B5888" w:rsidP="00B645A9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color w:val="000000"/>
                <w:spacing w:val="-1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Zmiany w ograniczeniach możliwości zagospodarowania terenów wokół lotnisk następują na podstawie przepisów odrębnych, niezależnie od ustaleń miejscowych planów zagospodarowania przestrzennego</w:t>
            </w:r>
            <w:r w:rsidR="0068238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D3285E" w:rsidRPr="007D7B5D" w14:paraId="12512036" w14:textId="77777777" w:rsidTr="00B05274">
        <w:trPr>
          <w:trHeight w:val="7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A1C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5C6" w14:textId="1C76FD0A" w:rsidR="00243BD6" w:rsidRPr="007D7B5D" w:rsidRDefault="006F030A" w:rsidP="00866748">
            <w:pPr>
              <w:pStyle w:val="Standard"/>
              <w:tabs>
                <w:tab w:val="left" w:pos="198"/>
              </w:tabs>
              <w:ind w:left="-114" w:right="-109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W </w:t>
            </w:r>
            <w:r w:rsidRPr="007D7B5D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obowiązującym 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Studium uwarunkowań i kierunków zagospodarowania przestrzennego przyjętym uchwałą Rady Gminy Mykanów nr 411/LIII/2023 z dnia 2 czerwca 2023 r.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</w:t>
            </w:r>
            <w:r w:rsidR="00A962DF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obszar</w:t>
            </w:r>
            <w:r w:rsidR="009504F9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jest </w:t>
            </w:r>
            <w:r w:rsidR="00A962DF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położon</w:t>
            </w:r>
            <w:r w:rsidR="009504F9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y </w:t>
            </w:r>
            <w:r w:rsidR="00A962DF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w granicach </w:t>
            </w:r>
            <w:r w:rsidR="00A962DF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strefy I zurbanizowanej, w granicach terenów oznaczonych</w:t>
            </w:r>
            <w:r w:rsidR="00B05274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symbolami</w:t>
            </w:r>
            <w:r w:rsidR="00116534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:</w:t>
            </w:r>
          </w:p>
        </w:tc>
      </w:tr>
      <w:tr w:rsidR="00243BD6" w:rsidRPr="007D7B5D" w14:paraId="07AD4B7E" w14:textId="7BC245F6" w:rsidTr="00116534">
        <w:trPr>
          <w:trHeight w:val="29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57AF" w14:textId="77777777" w:rsidR="00243BD6" w:rsidRPr="007D7B5D" w:rsidRDefault="00243BD6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8893" w14:textId="23C0C9C3" w:rsidR="00243BD6" w:rsidRPr="007D7B5D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</w:tcPr>
          <w:p w14:paraId="069D8420" w14:textId="7FA0528C" w:rsidR="00682385" w:rsidRDefault="005C3F1E" w:rsidP="0068238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U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- 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tereny usług i zabudowy usługowej – dopuszczona: zabudowa usługowa w tym handel i</w:t>
            </w:r>
            <w:r w:rsidR="006823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usługi turystyczne, hotele, motele, zieleń urządzona, place zabaw, urządzenia rekreacyjne oraz infrastruktura techniczna i komunikacyjna</w:t>
            </w:r>
            <w:r w:rsidR="006823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T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ereny </w:t>
            </w:r>
            <w:r w:rsidR="006823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są 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dopuszczone do lokalizacji zabudowy mieszkaniowej (do 50% </w:t>
            </w:r>
            <w:proofErr w:type="spellStart"/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p.u</w:t>
            </w:r>
            <w:proofErr w:type="spellEnd"/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budynków lub terenu)</w:t>
            </w:r>
            <w:r w:rsidR="006823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6702D6BE" w14:textId="375CBAC0" w:rsidR="009504F9" w:rsidRPr="007D7B5D" w:rsidRDefault="00682385" w:rsidP="00682385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W</w:t>
            </w:r>
            <w:r w:rsidR="005C3F1E" w:rsidRPr="007D7B5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ysokość zabudowy do 15 m, max. pow. zabudowy 50%, minimalna powierzchnia biologicznie czynna 20%,</w:t>
            </w:r>
          </w:p>
        </w:tc>
      </w:tr>
      <w:tr w:rsidR="00FF5878" w:rsidRPr="007D7B5D" w14:paraId="3CB22299" w14:textId="4B72461C" w:rsidTr="00116534">
        <w:trPr>
          <w:trHeight w:val="3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7FE6" w14:textId="77777777" w:rsidR="00FF5878" w:rsidRPr="007D7B5D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4962" w14:textId="7740B1D9" w:rsidR="00FF5878" w:rsidRPr="007D7B5D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</w:tcPr>
          <w:p w14:paraId="637B4D77" w14:textId="77777777" w:rsidR="00682385" w:rsidRDefault="005C3F1E" w:rsidP="005C3F1E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UC-P –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tereny usługowo-produkcyjne, składowe i magazynowe – 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dopuszczone 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obiekty handlowe o pow. sprzedaży powyżej 2000m</w:t>
            </w:r>
            <w:r w:rsidRPr="0068238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, zabudowa produkcyjna, składy, magazyny, zabudowa z zakresu obsługi komunikacji taka jak: stacje paliw, parkingi, garaże, stacje obsługi pojazdów, zabudowa usługowa, pensjonaty, motele, hotele, zieleń urządzona, </w:t>
            </w:r>
            <w:r w:rsidRPr="007D7B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infrastruktura techniczna i komunikacyjna</w:t>
            </w:r>
            <w:r w:rsidR="006823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14:paraId="79F873A4" w14:textId="4D364271" w:rsidR="00FF5878" w:rsidRPr="007D7B5D" w:rsidRDefault="00682385" w:rsidP="005C3F1E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</w:t>
            </w:r>
            <w:r w:rsidR="005C3F1E" w:rsidRPr="007D7B5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ysokość zabudowy do 20 m, max. pow. zabudowy 80%, minimalna powierzchnia biologicznie czynna 10%.</w:t>
            </w:r>
          </w:p>
        </w:tc>
      </w:tr>
      <w:tr w:rsidR="00D3285E" w:rsidRPr="007D7B5D" w14:paraId="1A5B1FBF" w14:textId="77777777" w:rsidTr="00116534">
        <w:trPr>
          <w:trHeight w:val="44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CF02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1FF7" w14:textId="54B88D6A" w:rsidR="00D3285E" w:rsidRPr="00682385" w:rsidRDefault="006F030A" w:rsidP="00866748">
            <w:pPr>
              <w:pStyle w:val="Standard"/>
              <w:tabs>
                <w:tab w:val="left" w:pos="9361"/>
                <w:tab w:val="left" w:pos="9721"/>
                <w:tab w:val="left" w:pos="10081"/>
                <w:tab w:val="left" w:pos="10736"/>
                <w:tab w:val="left" w:pos="10877"/>
              </w:tabs>
              <w:ind w:left="-104" w:right="-109"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>Obszar opracowania objęt</w:t>
            </w:r>
            <w:r w:rsidR="00B05274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y jest </w:t>
            </w:r>
            <w:r w:rsidR="00B05274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obowiązującym planem miejscowym fragmentów </w:t>
            </w:r>
            <w:r w:rsidR="005C3F1E"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Gminy Mykanów </w:t>
            </w:r>
            <w:r w:rsidR="005C3F1E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  <w:lang w:eastAsia="ar-SA" w:bidi="ar-SA"/>
              </w:rPr>
              <w:t>dla sołectw Lubojna i Lubojenka zatwierdzonego uchwałą Nr 233/XXXIV/2006 Rady Gminy Mykanów z dnia 28 marca 2006 r. (</w:t>
            </w:r>
            <w:r w:rsidR="005C3F1E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Dz. Urz. Woj. Śląskiego Nr 76, poz. 2163) i </w:t>
            </w:r>
            <w:r w:rsidR="005C3F1E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jest oznaczony w tym planie </w:t>
            </w:r>
            <w:r w:rsidR="005C3F1E" w:rsidRPr="0068238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symbolem 10 PHU</w:t>
            </w:r>
            <w:r w:rsidR="005C3F1E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– </w:t>
            </w:r>
            <w:r w:rsidR="005C3F1E" w:rsidRPr="007D7B5D">
              <w:rPr>
                <w:rFonts w:ascii="Times New Roman" w:hAnsi="Times New Roman" w:cs="Times New Roman"/>
                <w:sz w:val="22"/>
                <w:szCs w:val="22"/>
              </w:rPr>
              <w:t>teren przemysłu, usług, składów i magazynów.</w:t>
            </w:r>
          </w:p>
        </w:tc>
      </w:tr>
      <w:tr w:rsidR="00D3285E" w:rsidRPr="007D7B5D" w14:paraId="17757C3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422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CB6" w14:textId="7D534A49" w:rsidR="00B05274" w:rsidRPr="007D7B5D" w:rsidRDefault="006F030A" w:rsidP="00866748">
            <w:pPr>
              <w:pStyle w:val="Textbodyindent"/>
              <w:tabs>
                <w:tab w:val="left" w:pos="13045"/>
                <w:tab w:val="left" w:pos="13448"/>
                <w:tab w:val="left" w:pos="13808"/>
                <w:tab w:val="left" w:pos="13874"/>
                <w:tab w:val="left" w:pos="14528"/>
              </w:tabs>
              <w:ind w:left="-10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Główny</w:t>
            </w:r>
            <w:r w:rsidR="00DB02BF" w:rsidRPr="007D7B5D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m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 xml:space="preserve"> cel</w:t>
            </w:r>
            <w:r w:rsidR="00DB02BF" w:rsidRPr="007D7B5D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em</w:t>
            </w:r>
            <w:r w:rsidRPr="007D7B5D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 xml:space="preserve"> sporządzenia planu miejscowego</w:t>
            </w:r>
            <w:r w:rsidR="00B05274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jest </w:t>
            </w:r>
            <w:r w:rsidR="00682385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dostosowanie</w:t>
            </w:r>
            <w:r w:rsidR="006823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C3F1E" w:rsidRPr="007D7B5D">
              <w:rPr>
                <w:rFonts w:ascii="Times New Roman" w:hAnsi="Times New Roman" w:cs="Times New Roman"/>
                <w:sz w:val="22"/>
                <w:szCs w:val="22"/>
              </w:rPr>
              <w:t>w oparciu o ustalenia Studium uwarunkowań i kierunków zagospodarowania przestrzennego z 2023 r.</w:t>
            </w:r>
            <w:r w:rsidR="006823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C3F1E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ustaleń planu do faktycznego i planowanego sposobu zabudowy obszaru, jako terenu dopuszczonego do lokalizacji usług zdrowia i pomocy społecznej, w tym hospicjum, domu opieki (południowa część obszaru) oraz schroniska dla osób bezdomnych (północna część obszaru). </w:t>
            </w:r>
          </w:p>
        </w:tc>
      </w:tr>
      <w:tr w:rsidR="00D3285E" w:rsidRPr="007D7B5D" w14:paraId="26ED55E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6620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3E9" w14:textId="56DDDE2D" w:rsidR="00D3285E" w:rsidRPr="007D7B5D" w:rsidRDefault="006F030A" w:rsidP="00866748">
            <w:pPr>
              <w:pStyle w:val="Standard"/>
              <w:tabs>
                <w:tab w:val="left" w:pos="408"/>
                <w:tab w:val="center" w:pos="4536"/>
                <w:tab w:val="right" w:pos="9072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>W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obecnej kadencji Rady Gminy Mykanów nie przeprowadzono oceny aktualności Studium i planów miejscowych. Projekt planu stanowi konsekwencję dokonanych w 2023 r. zmian w Studium i </w:t>
            </w:r>
            <w:r w:rsidRPr="007D7B5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jest zgodny z wynikami analizy aktualności </w:t>
            </w:r>
            <w:r w:rsidR="00B05274" w:rsidRPr="007D7B5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Studium </w:t>
            </w:r>
            <w:r w:rsidRPr="007D7B5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i miejscowych planów zagospodarowania przestrzennego (uchwała</w:t>
            </w: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 402/XLVII/2018 Rady Gminy Mykanów z dnia 16</w:t>
            </w:r>
            <w:r w:rsidR="0086674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 </w:t>
            </w:r>
            <w:r w:rsidRPr="007D7B5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października 2018r.).</w:t>
            </w:r>
          </w:p>
        </w:tc>
      </w:tr>
      <w:tr w:rsidR="00D3285E" w:rsidRPr="007D7B5D" w14:paraId="479AABA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AF6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6)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7CD5" w14:textId="77777777" w:rsidR="00682385" w:rsidRDefault="006F030A" w:rsidP="00866748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sz w:val="22"/>
                <w:szCs w:val="22"/>
              </w:rPr>
              <w:t>Na potrzeby projektu planu sporządzono prognozę oddziaływania na środowisko.</w:t>
            </w:r>
          </w:p>
          <w:p w14:paraId="46DEDFDD" w14:textId="73C46849" w:rsidR="00682385" w:rsidRDefault="005C3F1E" w:rsidP="00866748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W granicach obszaru objętego opracowaniem nie występują przekroczenia dopuszczalnych poziomów zanieczyszczeń, w tym wynikające z zlokalizowanych w sąsiedztwie obiektów mogących powodować uciążliwości – za wyjątkiem występowania w części północnej obszaru objętego opracowaniem podwyższonych poziomów hałasu powodowanego przez autostradę A1 (na tym odcinku pozbawioną ekranów akustycznych). </w:t>
            </w:r>
          </w:p>
          <w:p w14:paraId="0D895835" w14:textId="79F86A96" w:rsidR="00682385" w:rsidRDefault="005C3F1E" w:rsidP="00866748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W sporządzonym projekcie planu, kierując się 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dopuszczaln</w:t>
            </w:r>
            <w:r w:rsidRPr="007D7B5D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ymi 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poziom</w:t>
            </w:r>
            <w:r w:rsidRPr="007D7B5D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ami 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hałasu w środowisku powodowan</w:t>
            </w:r>
            <w:r w:rsidRPr="007D7B5D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>ymi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przez drogi i linie kolejowe</w:t>
            </w:r>
            <w:r w:rsidR="00C978BE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,</w:t>
            </w:r>
            <w:r w:rsidRPr="007D7B5D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wydzielono tereny o przeznaczeniu dostosowanym do występujących poziomów hałasu. W sporządzonym projekcie planu 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określono zasady zabudowy i zagospodarowania terenów w maksymalnie możliwym zakresie chroniącym zdrowie ludzi – przy jednoczesnym uwzględnieniu istotnych potrzeb społecznych dla wyznaczenia w planie terenów dla lokalizacji obiektów zapewniających schronienie oraz opiekę społeczną. </w:t>
            </w:r>
          </w:p>
          <w:p w14:paraId="46F88888" w14:textId="39D8CCE3" w:rsidR="00D3285E" w:rsidRPr="007D7B5D" w:rsidRDefault="005C3F1E" w:rsidP="00866748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Nie przewiduje się w</w:t>
            </w:r>
            <w:r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ystąpienia znaczącego oddziaływania na środowisko jako skutku realizacji ustaleń projektu planu – oddziaływania powodowane przez  zabudowę zrealizowaną w granicach obszaru </w:t>
            </w:r>
            <w:r w:rsidR="00C978B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opracowania</w:t>
            </w:r>
            <w:r w:rsidRPr="007D7B5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będzie nieznaczne, będzie mieścić się w granicach wielkości dopuszczonych przepisami odrębnymi i nie będzie wykraczać poza granice terenów inwestycji.</w:t>
            </w:r>
            <w:r w:rsidR="00C978B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Po</w:t>
            </w:r>
            <w:r w:rsidR="00C978BE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 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przeprowadzeniu oceny oddziaływania na środowisko projektu</w:t>
            </w:r>
            <w:r w:rsidR="00C978BE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stwierdzono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, że przyjęte rozwiązania funkcjonalno-przestrzenne nie ingerują niekorzystnie w istniejące uwarunkowania środowiska przyrodniczego i kulturowego, umożliwiając realizację nowych inwestycji, w sposób eliminujący możliwość kumulacji emisji lub negatywnego wpływu na zdrowie osób zamieszkałych i pracujących na obszarze objętym planem oraz na terenach sąsiadujących.</w:t>
            </w:r>
          </w:p>
        </w:tc>
      </w:tr>
      <w:tr w:rsidR="00D3285E" w:rsidRPr="007D7B5D" w14:paraId="6DA213D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B14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9017" w14:textId="77777777" w:rsidR="00D3285E" w:rsidRPr="007D7B5D" w:rsidRDefault="006F030A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iCs/>
                <w:sz w:val="22"/>
                <w:szCs w:val="22"/>
              </w:rPr>
              <w:t>Na</w:t>
            </w:r>
            <w:r w:rsidRPr="007D7B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potrzeby projektu planu oszacowane zostały skutki finansowe jego uchwalenia.</w:t>
            </w:r>
          </w:p>
          <w:p w14:paraId="7D8F3308" w14:textId="6497BA8D" w:rsidR="00682385" w:rsidRDefault="006F030A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pacing w:val="-4"/>
                <w:sz w:val="22"/>
                <w:szCs w:val="22"/>
              </w:rPr>
              <w:t xml:space="preserve">ak wynika prognozy, </w:t>
            </w:r>
            <w:r w:rsidR="000C6E79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przyjęcie </w:t>
            </w:r>
            <w:r w:rsidR="00C978BE">
              <w:rPr>
                <w:rFonts w:ascii="Times New Roman" w:hAnsi="Times New Roman" w:cs="Times New Roman"/>
                <w:sz w:val="22"/>
                <w:szCs w:val="22"/>
              </w:rPr>
              <w:t xml:space="preserve">projektu </w:t>
            </w:r>
            <w:r w:rsidR="000C6E79" w:rsidRPr="007D7B5D">
              <w:rPr>
                <w:rFonts w:ascii="Times New Roman" w:hAnsi="Times New Roman" w:cs="Times New Roman"/>
                <w:sz w:val="22"/>
                <w:szCs w:val="22"/>
              </w:rPr>
              <w:t xml:space="preserve"> nie </w:t>
            </w:r>
            <w:r w:rsidR="000C6E79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wiąże się z koniecznością realizacji lub finansowania nowych, dodatkowych inwestycji z zakresu infrastruktury technicznej należących do zadań własnych gminy, które są bezpośrednim skutkiem uchwalenia planu.</w:t>
            </w:r>
          </w:p>
          <w:p w14:paraId="2B621A92" w14:textId="2BDCA6B0" w:rsidR="00D3285E" w:rsidRPr="007D7B5D" w:rsidRDefault="00B05274" w:rsidP="00866748">
            <w:pPr>
              <w:pStyle w:val="Standard"/>
              <w:tabs>
                <w:tab w:val="left" w:pos="408"/>
              </w:tabs>
              <w:ind w:left="-114" w:right="-109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6F030A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chwalenie projektu planu będzie dodatnio wpływać na budżet gminy ze względu na </w:t>
            </w:r>
            <w:r w:rsidR="00013CF1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6F030A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zwiększone dochody z podatków od nieruchomości. Nie przewiduje się uzyskania dochodów z</w:t>
            </w:r>
            <w:r w:rsidR="00482E88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="006F030A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naliczenia opłaty planistycznej</w:t>
            </w:r>
            <w:r w:rsidR="008A2886"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lub dochody z tego źródła będą dla budżetu gminy nieistotne.</w:t>
            </w:r>
          </w:p>
        </w:tc>
      </w:tr>
      <w:tr w:rsidR="00D3285E" w:rsidRPr="007D7B5D" w14:paraId="694A405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09A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8)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BF0E" w14:textId="79241811" w:rsidR="00D3285E" w:rsidRPr="007D7B5D" w:rsidRDefault="006F030A" w:rsidP="002B5C5D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Sposób realizacji wymogów wynikających z art. 1 ust. 2-4 ustawy</w:t>
            </w:r>
            <w:r w:rsidR="008F29D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o</w:t>
            </w:r>
            <w:r w:rsidR="008A2886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2886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D3285E" w:rsidRPr="007D7B5D" w14:paraId="75C485E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5C04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DC73" w14:textId="77777777" w:rsidR="00D3285E" w:rsidRPr="007D7B5D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D6D5" w14:textId="101D0C51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ładu przestrzennego, w tym urbanistyki i architektury zrealizowano poprzez wprowadzenie regulacji §5 tekstu planu,</w:t>
            </w:r>
          </w:p>
        </w:tc>
      </w:tr>
      <w:tr w:rsidR="00D3285E" w:rsidRPr="007D7B5D" w14:paraId="64BA147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485D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D00E" w14:textId="77777777" w:rsidR="00D3285E" w:rsidRPr="007D7B5D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92BC" w14:textId="4558E5DA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ochrony środowiska w tym gospodarowania wodami zrealizowano poprzez wprowadzenie regulacji §6 tekstu planu,</w:t>
            </w:r>
          </w:p>
        </w:tc>
      </w:tr>
      <w:tr w:rsidR="00D3285E" w:rsidRPr="007D7B5D" w14:paraId="3025317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81BA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6868" w14:textId="78D5D25F" w:rsidR="00D3285E" w:rsidRPr="007D7B5D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c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1B39" w14:textId="1CA36479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wymagania ochrony zdrowia oraz bezpieczeństwa ludzi i mienia, a także potrzeby osób ze szczególnymi potrzebami zrealizowano w ustaleniach zawartych w §6 ust. </w:t>
            </w:r>
            <w:r w:rsidR="000C6E7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5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0C6E7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8</w:t>
            </w:r>
            <w:r w:rsidR="000534DC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oraz w §</w:t>
            </w:r>
            <w:r w:rsidR="000C6E7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8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534DC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ust. 6 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pkt </w:t>
            </w:r>
            <w:r w:rsidR="000C6E7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3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planu,</w:t>
            </w:r>
          </w:p>
        </w:tc>
      </w:tr>
      <w:tr w:rsidR="00D3285E" w:rsidRPr="007D7B5D" w14:paraId="4E740D14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2C3B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CC97" w14:textId="50B77234" w:rsidR="00D3285E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B21E" w14:textId="1681B82E" w:rsidR="000C6E79" w:rsidRPr="00C978BE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potrzeby interesu publicznego zrealizowano poprzez </w:t>
            </w:r>
            <w:r w:rsidR="00B05274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umożliwienie lokalizacji </w:t>
            </w:r>
            <w:r w:rsidR="00F57315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57315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w granicach </w:t>
            </w:r>
            <w:r w:rsidR="000C6E79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terenów oznaczonych w projekcie planu symbolami 1U i 3U</w:t>
            </w:r>
            <w:r w:rsidR="00F57315" w:rsidRPr="007D7B5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0C6E79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usług zdrowia i pomocy społecznej, obejmującego obiekty zapewniające schronienie dla osób doświadczających bezdomności </w:t>
            </w:r>
            <w:r w:rsidR="00C978BE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0C6E79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obiekt</w:t>
            </w:r>
            <w:r w:rsidR="00C978BE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="000C6E79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związan</w:t>
            </w:r>
            <w:r w:rsidR="00C978BE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0C6E79" w:rsidRPr="007D7B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opieką paliatywną i hospicyjną,</w:t>
            </w:r>
          </w:p>
        </w:tc>
      </w:tr>
      <w:tr w:rsidR="00D3285E" w:rsidRPr="007D7B5D" w14:paraId="5AF8AEE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8C7C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512E" w14:textId="5E24B9C3" w:rsidR="00D3285E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2D45" w14:textId="23460EBA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potrzeby w zakresie rozwoju infrastruktury technicznej, w tym sieci szerokopasmowych oraz potrzebę zapewnienia odpowiedniej ilości i jakości wody, do celów zaopatrzenia ludności zrealizowano poprzez wprowadzenie regulacji §</w:t>
            </w:r>
            <w:r w:rsidR="00325F6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9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planu,</w:t>
            </w:r>
          </w:p>
        </w:tc>
      </w:tr>
      <w:tr w:rsidR="00482E88" w:rsidRPr="007D7B5D" w14:paraId="3D1849B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C6BE" w14:textId="77777777" w:rsidR="00482E88" w:rsidRPr="007D7B5D" w:rsidRDefault="00482E8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0BE3" w14:textId="47042A31" w:rsidR="00482E88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</w:t>
            </w:r>
            <w:r w:rsidR="00B4226E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B64" w14:textId="66298F60" w:rsidR="00482E88" w:rsidRPr="007D7B5D" w:rsidRDefault="00B4226E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ze względu na brak uwarunkowań, w projekcie nie wprowadzono wymagań dot</w:t>
            </w:r>
            <w:r w:rsidR="00C978B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.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504F9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ochrony dziedzictwa kulturowego i zabytków oraz 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 obronności i bezpieczeństwa państwa,</w:t>
            </w:r>
          </w:p>
        </w:tc>
      </w:tr>
      <w:tr w:rsidR="00D3285E" w:rsidRPr="007D7B5D" w14:paraId="2018D58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B12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7204" w14:textId="1D895AEC" w:rsidR="00D3285E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F14D" w14:textId="77777777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zachowanie jawności i przejrzystości procedur planistycznych zrealizowano poprzez: ogłoszenie w miejscowej prasie oraz obwieszczenie o podjęciu uchwały o przystąpieniu do sporządzenia projektu planu określając formę, miejsce i termin składania wniosków, zawiadomienie na piśmie o podjęciu uchwały o przystąpieniu do sporządzenia planu 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instytucje i organy właściwe do uzgadniania i opiniowania, uzyskanie wymaganych opinii i uzgodnień, ogłoszenie w miejscowej prasie oraz przez obwieszczenie o wyłożeniu projektu planu do publicznego wglądu, o terminie i miejscu dyskusji publicznej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wyłożenie projektu planu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do publicznego wglądu, zorganizowanie dyskusji publicznej nad przyjętymi w projekcie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planu rozwiązaniami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, umożliwienie zainteresowanym wniesienia uwag dotyczących projektu planu miejscowego,</w:t>
            </w:r>
          </w:p>
        </w:tc>
      </w:tr>
      <w:tr w:rsidR="00D3285E" w:rsidRPr="007D7B5D" w14:paraId="72E53E1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DC4E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FFC" w14:textId="5FC498F9" w:rsidR="00D3285E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B5EA" w14:textId="2E665384" w:rsidR="004D3F55" w:rsidRPr="007D7B5D" w:rsidRDefault="00482E88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 w:rsidR="00DB02BF"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rzy sporządzaniu projektu planu zapewniono </w:t>
            </w:r>
            <w:r w:rsidR="00DB02BF"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udział społeczeństwa w pracach nad planem, w tym przy użyciu środków komunikacji elektronicznej</w:t>
            </w:r>
            <w:r w:rsidR="004D3F55"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2081BAC" w14:textId="78E25B30" w:rsidR="004D3F55" w:rsidRPr="007D7B5D" w:rsidRDefault="004D3F55" w:rsidP="00866748">
            <w:pPr>
              <w:pStyle w:val="Standard"/>
              <w:ind w:left="-109" w:right="-1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Na mocy art. 67 ust. 3 pkt 4 ustawy z dnia 7 lipca 2023 r. o zmianie ustawy o planowaniu i zagospodarowaniu przestrzennym oraz niektórych innych ustaw udział 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społeczeństwa w</w:t>
            </w:r>
            <w:r w:rsidR="008667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pracach nad planem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był zapewniony </w:t>
            </w:r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 zasadami określonymi w obowiązujących przed wprowadzeniem zmian do ustawy o </w:t>
            </w:r>
            <w:proofErr w:type="spellStart"/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art. 8c i d oraz art. 17 - 19 ustawy o </w:t>
            </w:r>
            <w:proofErr w:type="spellStart"/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zgodnie z </w:t>
            </w: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ustawą o udostępnianiu informacji o środowisku i jego ochronie, udziale społeczeństwa w ochronie środowiska oraz o ocenach oddziaływania na środowisko</w:t>
            </w:r>
            <w:r w:rsidRPr="007D7B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14:paraId="27FA4571" w14:textId="77777777" w:rsidR="00DB02BF" w:rsidRPr="007D7B5D" w:rsidRDefault="004D3F55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Postępowanie związane z opracowaniem planu zostało wszczęte przed dniem wejścia w życie zmian wprowadzonych ww. ustawą z dnia 7 lipca 2003r., w związku z tym nie występuje obowiązek udostępniania danych w sposób i w zakresie określonym w </w:t>
            </w:r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art. 52 ust. 3 tej ustawy</w:t>
            </w:r>
            <w:r w:rsidR="008B70B6"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  <w:p w14:paraId="7DBA65ED" w14:textId="5D619D0C" w:rsidR="008B70B6" w:rsidRPr="007D7B5D" w:rsidRDefault="008B70B6" w:rsidP="00866748">
            <w:pPr>
              <w:pStyle w:val="Standard"/>
              <w:widowControl/>
              <w:tabs>
                <w:tab w:val="left" w:pos="2435"/>
              </w:tabs>
              <w:ind w:left="-109" w:right="-109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Do projektu planu nie wpłynęły żadne wnioski </w:t>
            </w:r>
            <w:r w:rsidR="00042107"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uwagi, o których jest mowa w art. 17 pkt 1 i</w:t>
            </w:r>
            <w:r w:rsidR="00866748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11 ustawy o </w:t>
            </w:r>
            <w:proofErr w:type="spellStart"/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7D7B5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</w:p>
        </w:tc>
      </w:tr>
      <w:tr w:rsidR="00D3285E" w:rsidRPr="007D7B5D" w14:paraId="03C37D8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385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273" w14:textId="2E09794C" w:rsidR="00D3285E" w:rsidRPr="007D7B5D" w:rsidRDefault="00E937FF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</w:t>
            </w:r>
            <w:r w:rsidR="006F030A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D671" w14:textId="77777777" w:rsidR="00D3285E" w:rsidRPr="007D7B5D" w:rsidRDefault="006F030A" w:rsidP="00866748">
            <w:pPr>
              <w:pStyle w:val="Standard"/>
              <w:ind w:left="-109" w:righ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przy sporządzaniu projektu planu ważono interes publiczny i interesy prywatne, z uwzględnieniem uwarunkowań ekonomicznych, środowiskowych i społecznych, w szczególności dostosowano przeznaczenie poszczególnych terenów do występujących uwarunkowań,</w:t>
            </w:r>
          </w:p>
        </w:tc>
      </w:tr>
      <w:tr w:rsidR="00D3285E" w:rsidRPr="007D7B5D" w14:paraId="503201B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5AAA" w14:textId="77777777" w:rsidR="00D3285E" w:rsidRPr="007D7B5D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158E" w14:textId="752CC98D" w:rsidR="00D3285E" w:rsidRPr="007D7B5D" w:rsidRDefault="00E937FF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j</w:t>
            </w:r>
            <w:r w:rsidR="00B4226E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D4B5" w14:textId="779B0B2E" w:rsidR="001F35BD" w:rsidRPr="007D7B5D" w:rsidRDefault="006F030A" w:rsidP="00866748">
            <w:pPr>
              <w:pStyle w:val="Standard"/>
              <w:tabs>
                <w:tab w:val="left" w:pos="408"/>
              </w:tabs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projektem planu objęto obszar o wykształconej strukturze funkcjonalno-przestrzennej, położon</w:t>
            </w:r>
            <w:r w:rsidR="00F57315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y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: przy urządzonych drogach, w zasięgu komunikacji publicznej i istniejącego uzbroj</w:t>
            </w:r>
            <w:r w:rsidR="00B4226E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enia,</w:t>
            </w:r>
          </w:p>
        </w:tc>
      </w:tr>
      <w:tr w:rsidR="00B4226E" w:rsidRPr="007D7B5D" w14:paraId="5361DC4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A05" w14:textId="77777777" w:rsidR="00B4226E" w:rsidRPr="007D7B5D" w:rsidRDefault="00B4226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794B" w14:textId="0F20338A" w:rsidR="00B4226E" w:rsidRPr="007D7B5D" w:rsidRDefault="00E937FF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k</w:t>
            </w:r>
            <w:r w:rsidR="00B4226E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D2C" w14:textId="68454163" w:rsidR="00B4226E" w:rsidRPr="007D7B5D" w:rsidRDefault="00B4226E" w:rsidP="00866748">
            <w:pPr>
              <w:pStyle w:val="Standard"/>
              <w:tabs>
                <w:tab w:val="left" w:pos="408"/>
              </w:tabs>
              <w:ind w:left="-109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projekt planu został sporządzony w sposób uwzględniający zasady uniwersalnego projektowania, tak aby mógł być używany przez wszystkich ludzi, w możliwie szerokim zakresie, bez potrzeby adaptacji lub specjalnego projektowania,</w:t>
            </w:r>
            <w:r w:rsidRPr="007D7B5D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w zakresie jaki należy do zagadnień związanych z opracowaniem i funkcjonowaniem miejscowych planów zagospodarowania przestrzennego.</w:t>
            </w:r>
          </w:p>
        </w:tc>
      </w:tr>
      <w:tr w:rsidR="00D3285E" w:rsidRPr="007D7B5D" w14:paraId="6853657D" w14:textId="77777777" w:rsidTr="00116534">
        <w:trPr>
          <w:trHeight w:val="255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AEE" w14:textId="77777777" w:rsidR="00D3285E" w:rsidRPr="007D7B5D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9)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64A" w14:textId="66084178" w:rsidR="001F35BD" w:rsidRPr="007D7B5D" w:rsidRDefault="001F35BD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Opracowanie projektu zostało wszczęte </w:t>
            </w:r>
            <w:r w:rsidR="007B53B3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24 września 2023 r. </w:t>
            </w:r>
            <w:proofErr w:type="spellStart"/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t.j</w:t>
            </w:r>
            <w:proofErr w:type="spellEnd"/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</w:t>
            </w:r>
            <w:r w:rsidR="007B53B3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wejści</w:t>
            </w:r>
            <w:r w:rsidR="007B53B3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em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życie ustawy z</w:t>
            </w:r>
            <w:r w:rsidR="00B4226E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dnia 7 lipca 2023 r. o zmianie ustawy o planowaniu i zagospodarowaniu przestrzennym</w:t>
            </w:r>
            <w:r w:rsidR="007B53B3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47A4B435" w14:textId="61EA1BB3" w:rsidR="001F35BD" w:rsidRPr="007D7B5D" w:rsidRDefault="004C0E68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miejscowego został </w:t>
            </w:r>
            <w:r w:rsidR="001F35BD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sporządz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ony</w:t>
            </w:r>
            <w:r w:rsidR="001F35BD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okresie przejściowym, w czasie którego nie obowiązuje stosowanie niektórych nowych przepisów wprowadzonych do ustawy o </w:t>
            </w:r>
            <w:proofErr w:type="spellStart"/>
            <w:r w:rsidR="001F35BD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="00C325C4"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5EA6F507" w14:textId="5154992E" w:rsidR="00C325C4" w:rsidRPr="007D7B5D" w:rsidRDefault="00C325C4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</w:t>
            </w:r>
            <w:r w:rsidRPr="007D7B5D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został sporządzony 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zgodnie z zasadą określoną w art. 67 ust. 3 pkt 2 ustawy z dnia 7</w:t>
            </w:r>
            <w:r w:rsidR="00866748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lipca 2023 r. o zmianie ustawy o planowaniu i zagospodarowaniu przestrzennym oraz niektórych innych ustaw, zgodnie z którą do czasu wejścia w życie planu ogólnego w danej gminie stosuje się przepisy art. 15 ust. 1 i art. 20 ustawy o </w:t>
            </w:r>
            <w:proofErr w:type="spellStart"/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brzmieniu dotychczasowym, z wyłączeniem obowiązku sporządzenia projektu planu zgodnie z zapisami Studium w zakresie lokalizacji urządzeń wytwarzających energię z OZE oraz ich stref ochronnych.</w:t>
            </w:r>
          </w:p>
          <w:p w14:paraId="2B7FFE81" w14:textId="490FF1F6" w:rsidR="001F35BD" w:rsidRPr="007D7B5D" w:rsidRDefault="00B4226E" w:rsidP="00866748">
            <w:pPr>
              <w:pStyle w:val="Standard"/>
              <w:ind w:left="-114" w:righ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W związku z wystąpieniem o opinie i uzgodnienia projektu planu po dniu 24 września 2023 r. w sporządzonym projekcie mają zastosowania przepisy przywołane w art. 67 ust. 3 pkt 1 ustawy z</w:t>
            </w:r>
            <w:r w:rsidR="00866748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7D7B5D">
              <w:rPr>
                <w:rFonts w:ascii="Times New Roman" w:eastAsia="SimSun" w:hAnsi="Times New Roman" w:cs="Times New Roman"/>
                <w:sz w:val="22"/>
                <w:szCs w:val="22"/>
              </w:rPr>
              <w:t>dnia 7 lipca 2023 r. (m.in. dot. obowiązku stosowania nowych definicji i nowego zakresu planu).</w:t>
            </w:r>
          </w:p>
        </w:tc>
      </w:tr>
    </w:tbl>
    <w:p w14:paraId="395C1DBD" w14:textId="77777777" w:rsidR="00D3285E" w:rsidRPr="007D7B5D" w:rsidRDefault="00D3285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3FBE0AB0" w14:textId="77777777" w:rsidR="00D3285E" w:rsidRPr="007D7B5D" w:rsidRDefault="00D3285E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D3285E" w:rsidRPr="007D7B5D" w:rsidSect="0011653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DEF9" w14:textId="77777777" w:rsidR="00021882" w:rsidRDefault="00021882">
      <w:pPr>
        <w:spacing w:after="0" w:line="240" w:lineRule="auto"/>
      </w:pPr>
      <w:r>
        <w:separator/>
      </w:r>
    </w:p>
  </w:endnote>
  <w:endnote w:type="continuationSeparator" w:id="0">
    <w:p w14:paraId="47919153" w14:textId="77777777" w:rsidR="00021882" w:rsidRDefault="000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25E9" w14:textId="77777777" w:rsidR="00021882" w:rsidRDefault="000218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6CEE3F" w14:textId="77777777" w:rsidR="00021882" w:rsidRDefault="0002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D46"/>
    <w:multiLevelType w:val="multilevel"/>
    <w:tmpl w:val="7B2E0658"/>
    <w:styleLink w:val="WWNum9"/>
    <w:lvl w:ilvl="0">
      <w:numFmt w:val="bullet"/>
      <w:lvlText w:val=""/>
      <w:lvlJc w:val="left"/>
      <w:pPr>
        <w:ind w:left="11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8" w:hanging="360"/>
      </w:pPr>
      <w:rPr>
        <w:rFonts w:ascii="Wingdings" w:hAnsi="Wingdings"/>
      </w:rPr>
    </w:lvl>
  </w:abstractNum>
  <w:abstractNum w:abstractNumId="1" w15:restartNumberingAfterBreak="0">
    <w:nsid w:val="072C5B7B"/>
    <w:multiLevelType w:val="multilevel"/>
    <w:tmpl w:val="75F0FC86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" w15:restartNumberingAfterBreak="0">
    <w:nsid w:val="09D679EC"/>
    <w:multiLevelType w:val="hybridMultilevel"/>
    <w:tmpl w:val="2C4262E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 w15:restartNumberingAfterBreak="0">
    <w:nsid w:val="0A162CC4"/>
    <w:multiLevelType w:val="multilevel"/>
    <w:tmpl w:val="502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FA3AA3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" w15:restartNumberingAfterBreak="0">
    <w:nsid w:val="0F475154"/>
    <w:multiLevelType w:val="multilevel"/>
    <w:tmpl w:val="B4D04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933FB2"/>
    <w:multiLevelType w:val="hybridMultilevel"/>
    <w:tmpl w:val="8AE26F82"/>
    <w:lvl w:ilvl="0" w:tplc="CBB8D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9A45F6"/>
    <w:multiLevelType w:val="hybridMultilevel"/>
    <w:tmpl w:val="66EAA3B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133055BC"/>
    <w:multiLevelType w:val="hybridMultilevel"/>
    <w:tmpl w:val="89FC0D2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479DB"/>
    <w:multiLevelType w:val="multilevel"/>
    <w:tmpl w:val="2A04368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A53CAB"/>
    <w:multiLevelType w:val="hybridMultilevel"/>
    <w:tmpl w:val="7DC2187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53721"/>
    <w:multiLevelType w:val="hybridMultilevel"/>
    <w:tmpl w:val="4D94BF7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4C37"/>
    <w:multiLevelType w:val="hybridMultilevel"/>
    <w:tmpl w:val="19E25502"/>
    <w:lvl w:ilvl="0" w:tplc="CBB8D122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193D794D"/>
    <w:multiLevelType w:val="multilevel"/>
    <w:tmpl w:val="9174B83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" w15:restartNumberingAfterBreak="0">
    <w:nsid w:val="19CB4390"/>
    <w:multiLevelType w:val="multilevel"/>
    <w:tmpl w:val="4716A6AA"/>
    <w:styleLink w:val="WWNum273"/>
    <w:lvl w:ilvl="0">
      <w:start w:val="1"/>
      <w:numFmt w:val="decimal"/>
      <w:lvlText w:val="%1)"/>
      <w:lvlJc w:val="left"/>
      <w:pPr>
        <w:ind w:left="78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5" w15:restartNumberingAfterBreak="0">
    <w:nsid w:val="1C867079"/>
    <w:multiLevelType w:val="multilevel"/>
    <w:tmpl w:val="4F362294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StarSymbol, 'Arial Unicode MS'"/>
        <w:b w:val="0"/>
        <w:bCs w:val="0"/>
        <w:i w:val="0"/>
        <w:iCs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21DD4B60"/>
    <w:multiLevelType w:val="multilevel"/>
    <w:tmpl w:val="BCDCC83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17" w15:restartNumberingAfterBreak="0">
    <w:nsid w:val="279416BA"/>
    <w:multiLevelType w:val="multilevel"/>
    <w:tmpl w:val="3CB4140E"/>
    <w:styleLink w:val="WWNum83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2F0A505C"/>
    <w:multiLevelType w:val="multilevel"/>
    <w:tmpl w:val="39362AC0"/>
    <w:styleLink w:val="WWNum13"/>
    <w:lvl w:ilvl="0">
      <w:numFmt w:val="bullet"/>
      <w:lvlText w:val="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19" w15:restartNumberingAfterBreak="0">
    <w:nsid w:val="34A72614"/>
    <w:multiLevelType w:val="multilevel"/>
    <w:tmpl w:val="31D40DA2"/>
    <w:styleLink w:val="WWNum12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0" w15:restartNumberingAfterBreak="0">
    <w:nsid w:val="34AD028B"/>
    <w:multiLevelType w:val="multilevel"/>
    <w:tmpl w:val="8C064D9C"/>
    <w:styleLink w:val="WWNum15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4BD7345"/>
    <w:multiLevelType w:val="hybridMultilevel"/>
    <w:tmpl w:val="B9989EB6"/>
    <w:lvl w:ilvl="0" w:tplc="CBB8D122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2" w15:restartNumberingAfterBreak="0">
    <w:nsid w:val="39F94796"/>
    <w:multiLevelType w:val="multilevel"/>
    <w:tmpl w:val="25A456F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E75EC4"/>
    <w:multiLevelType w:val="multilevel"/>
    <w:tmpl w:val="8B4ECCE2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A0D173B"/>
    <w:multiLevelType w:val="hybridMultilevel"/>
    <w:tmpl w:val="C2B8B168"/>
    <w:lvl w:ilvl="0" w:tplc="3B34C8AA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5" w15:restartNumberingAfterBreak="0">
    <w:nsid w:val="4AA42F96"/>
    <w:multiLevelType w:val="multilevel"/>
    <w:tmpl w:val="6F3CE0C8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0226CBA"/>
    <w:multiLevelType w:val="multilevel"/>
    <w:tmpl w:val="EFE6F346"/>
    <w:styleLink w:val="WWNum10"/>
    <w:lvl w:ilvl="0">
      <w:numFmt w:val="bullet"/>
      <w:lvlText w:val="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2" w:hanging="360"/>
      </w:pPr>
      <w:rPr>
        <w:rFonts w:ascii="Wingdings" w:hAnsi="Wingdings"/>
      </w:rPr>
    </w:lvl>
  </w:abstractNum>
  <w:abstractNum w:abstractNumId="27" w15:restartNumberingAfterBreak="0">
    <w:nsid w:val="50435117"/>
    <w:multiLevelType w:val="hybridMultilevel"/>
    <w:tmpl w:val="FDBCAEB6"/>
    <w:lvl w:ilvl="0" w:tplc="0415000F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8" w15:restartNumberingAfterBreak="0">
    <w:nsid w:val="5799422C"/>
    <w:multiLevelType w:val="hybridMultilevel"/>
    <w:tmpl w:val="A8C65DF2"/>
    <w:lvl w:ilvl="0" w:tplc="CBB8D122">
      <w:start w:val="1"/>
      <w:numFmt w:val="bullet"/>
      <w:lvlText w:val="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9" w15:restartNumberingAfterBreak="0">
    <w:nsid w:val="57DA059A"/>
    <w:multiLevelType w:val="multilevel"/>
    <w:tmpl w:val="312CD7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0" w15:restartNumberingAfterBreak="0">
    <w:nsid w:val="5846469A"/>
    <w:multiLevelType w:val="hybridMultilevel"/>
    <w:tmpl w:val="782A6E2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F0C90"/>
    <w:multiLevelType w:val="hybridMultilevel"/>
    <w:tmpl w:val="215E986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D4FED"/>
    <w:multiLevelType w:val="multilevel"/>
    <w:tmpl w:val="FE0A52B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33" w15:restartNumberingAfterBreak="0">
    <w:nsid w:val="5D8339CF"/>
    <w:multiLevelType w:val="multilevel"/>
    <w:tmpl w:val="D93A00C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4" w15:restartNumberingAfterBreak="0">
    <w:nsid w:val="62A9489A"/>
    <w:multiLevelType w:val="hybridMultilevel"/>
    <w:tmpl w:val="F1480FA4"/>
    <w:lvl w:ilvl="0" w:tplc="CBB8D122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5" w15:restartNumberingAfterBreak="0">
    <w:nsid w:val="653165C6"/>
    <w:multiLevelType w:val="multilevel"/>
    <w:tmpl w:val="4F94722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5C91AA2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67853000"/>
    <w:multiLevelType w:val="multilevel"/>
    <w:tmpl w:val="CF0A29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caps w:val="0"/>
        <w:smallCaps w:val="0"/>
        <w:color w:val="000000"/>
        <w:spacing w:val="0"/>
        <w:position w:val="0"/>
        <w:sz w:val="21"/>
        <w:szCs w:val="21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739B42F8"/>
    <w:multiLevelType w:val="multilevel"/>
    <w:tmpl w:val="DB72630C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3306EA"/>
    <w:multiLevelType w:val="multilevel"/>
    <w:tmpl w:val="EBD853EA"/>
    <w:styleLink w:val="WWNum7"/>
    <w:lvl w:ilvl="0">
      <w:numFmt w:val="bullet"/>
      <w:lvlText w:val="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40" w15:restartNumberingAfterBreak="0">
    <w:nsid w:val="75732074"/>
    <w:multiLevelType w:val="multilevel"/>
    <w:tmpl w:val="86307B6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95870AB"/>
    <w:multiLevelType w:val="multilevel"/>
    <w:tmpl w:val="394ED25C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071581">
    <w:abstractNumId w:val="33"/>
  </w:num>
  <w:num w:numId="2" w16cid:durableId="132524895">
    <w:abstractNumId w:val="13"/>
  </w:num>
  <w:num w:numId="3" w16cid:durableId="2120222514">
    <w:abstractNumId w:val="9"/>
  </w:num>
  <w:num w:numId="4" w16cid:durableId="1128010752">
    <w:abstractNumId w:val="22"/>
  </w:num>
  <w:num w:numId="5" w16cid:durableId="1450124705">
    <w:abstractNumId w:val="40"/>
  </w:num>
  <w:num w:numId="6" w16cid:durableId="190343604">
    <w:abstractNumId w:val="29"/>
  </w:num>
  <w:num w:numId="7" w16cid:durableId="1355419970">
    <w:abstractNumId w:val="39"/>
  </w:num>
  <w:num w:numId="8" w16cid:durableId="1438216486">
    <w:abstractNumId w:val="23"/>
  </w:num>
  <w:num w:numId="9" w16cid:durableId="1409890215">
    <w:abstractNumId w:val="0"/>
  </w:num>
  <w:num w:numId="10" w16cid:durableId="1073240428">
    <w:abstractNumId w:val="26"/>
  </w:num>
  <w:num w:numId="11" w16cid:durableId="1408263615">
    <w:abstractNumId w:val="32"/>
  </w:num>
  <w:num w:numId="12" w16cid:durableId="1139685020">
    <w:abstractNumId w:val="16"/>
  </w:num>
  <w:num w:numId="13" w16cid:durableId="735325045">
    <w:abstractNumId w:val="18"/>
  </w:num>
  <w:num w:numId="14" w16cid:durableId="1235818830">
    <w:abstractNumId w:val="35"/>
  </w:num>
  <w:num w:numId="15" w16cid:durableId="1385717318">
    <w:abstractNumId w:val="41"/>
  </w:num>
  <w:num w:numId="16" w16cid:durableId="764575038">
    <w:abstractNumId w:val="38"/>
  </w:num>
  <w:num w:numId="17" w16cid:durableId="958613031">
    <w:abstractNumId w:val="5"/>
  </w:num>
  <w:num w:numId="18" w16cid:durableId="526212470">
    <w:abstractNumId w:val="1"/>
  </w:num>
  <w:num w:numId="19" w16cid:durableId="1382048729">
    <w:abstractNumId w:val="22"/>
  </w:num>
  <w:num w:numId="20" w16cid:durableId="1955019456">
    <w:abstractNumId w:val="23"/>
  </w:num>
  <w:num w:numId="21" w16cid:durableId="1212500803">
    <w:abstractNumId w:val="0"/>
  </w:num>
  <w:num w:numId="22" w16cid:durableId="2026133215">
    <w:abstractNumId w:val="26"/>
  </w:num>
  <w:num w:numId="23" w16cid:durableId="436565410">
    <w:abstractNumId w:val="18"/>
  </w:num>
  <w:num w:numId="24" w16cid:durableId="1976982520">
    <w:abstractNumId w:val="41"/>
  </w:num>
  <w:num w:numId="25" w16cid:durableId="1984577045">
    <w:abstractNumId w:val="1"/>
  </w:num>
  <w:num w:numId="26" w16cid:durableId="1865711045">
    <w:abstractNumId w:val="5"/>
  </w:num>
  <w:num w:numId="27" w16cid:durableId="1248029671">
    <w:abstractNumId w:val="4"/>
  </w:num>
  <w:num w:numId="28" w16cid:durableId="1019163367">
    <w:abstractNumId w:val="6"/>
  </w:num>
  <w:num w:numId="29" w16cid:durableId="118186883">
    <w:abstractNumId w:val="25"/>
  </w:num>
  <w:num w:numId="30" w16cid:durableId="480930895">
    <w:abstractNumId w:val="28"/>
  </w:num>
  <w:num w:numId="31" w16cid:durableId="367025618">
    <w:abstractNumId w:val="8"/>
  </w:num>
  <w:num w:numId="32" w16cid:durableId="1026444477">
    <w:abstractNumId w:val="37"/>
  </w:num>
  <w:num w:numId="33" w16cid:durableId="1600605899">
    <w:abstractNumId w:val="11"/>
  </w:num>
  <w:num w:numId="34" w16cid:durableId="1799225796">
    <w:abstractNumId w:val="15"/>
  </w:num>
  <w:num w:numId="35" w16cid:durableId="1187521485">
    <w:abstractNumId w:val="12"/>
  </w:num>
  <w:num w:numId="36" w16cid:durableId="1695880543">
    <w:abstractNumId w:val="10"/>
  </w:num>
  <w:num w:numId="37" w16cid:durableId="1319067859">
    <w:abstractNumId w:val="31"/>
  </w:num>
  <w:num w:numId="38" w16cid:durableId="1230766131">
    <w:abstractNumId w:val="30"/>
  </w:num>
  <w:num w:numId="39" w16cid:durableId="1657416708">
    <w:abstractNumId w:val="34"/>
  </w:num>
  <w:num w:numId="40" w16cid:durableId="1543832409">
    <w:abstractNumId w:val="2"/>
  </w:num>
  <w:num w:numId="41" w16cid:durableId="413744441">
    <w:abstractNumId w:val="27"/>
  </w:num>
  <w:num w:numId="42" w16cid:durableId="1075978236">
    <w:abstractNumId w:val="7"/>
  </w:num>
  <w:num w:numId="43" w16cid:durableId="1505969391">
    <w:abstractNumId w:val="17"/>
  </w:num>
  <w:num w:numId="44" w16cid:durableId="1762987149">
    <w:abstractNumId w:val="20"/>
  </w:num>
  <w:num w:numId="45" w16cid:durableId="897474535">
    <w:abstractNumId w:val="19"/>
  </w:num>
  <w:num w:numId="46" w16cid:durableId="953444250">
    <w:abstractNumId w:val="24"/>
  </w:num>
  <w:num w:numId="47" w16cid:durableId="775095644">
    <w:abstractNumId w:val="3"/>
  </w:num>
  <w:num w:numId="48" w16cid:durableId="1770929687">
    <w:abstractNumId w:val="36"/>
  </w:num>
  <w:num w:numId="49" w16cid:durableId="971710776">
    <w:abstractNumId w:val="14"/>
  </w:num>
  <w:num w:numId="50" w16cid:durableId="1037045541">
    <w:abstractNumId w:val="14"/>
    <w:lvlOverride w:ilvl="0">
      <w:startOverride w:val="1"/>
    </w:lvlOverride>
  </w:num>
  <w:num w:numId="51" w16cid:durableId="1222639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E"/>
    <w:rsid w:val="00002EAB"/>
    <w:rsid w:val="00013CF1"/>
    <w:rsid w:val="00021882"/>
    <w:rsid w:val="00042107"/>
    <w:rsid w:val="000534DC"/>
    <w:rsid w:val="000611E4"/>
    <w:rsid w:val="000943FC"/>
    <w:rsid w:val="000A4DE6"/>
    <w:rsid w:val="000B5888"/>
    <w:rsid w:val="000B60CE"/>
    <w:rsid w:val="000C6E79"/>
    <w:rsid w:val="000F22C8"/>
    <w:rsid w:val="00116534"/>
    <w:rsid w:val="001209D4"/>
    <w:rsid w:val="001A7AC0"/>
    <w:rsid w:val="001F35BD"/>
    <w:rsid w:val="00243BD6"/>
    <w:rsid w:val="002B57B2"/>
    <w:rsid w:val="002B5C5D"/>
    <w:rsid w:val="002C4B67"/>
    <w:rsid w:val="0032588B"/>
    <w:rsid w:val="00325F6F"/>
    <w:rsid w:val="00347721"/>
    <w:rsid w:val="00351835"/>
    <w:rsid w:val="00362EAC"/>
    <w:rsid w:val="003733B2"/>
    <w:rsid w:val="003738F9"/>
    <w:rsid w:val="003817CD"/>
    <w:rsid w:val="00384636"/>
    <w:rsid w:val="004730E5"/>
    <w:rsid w:val="00482E88"/>
    <w:rsid w:val="00483BEB"/>
    <w:rsid w:val="004C0E68"/>
    <w:rsid w:val="004D3F55"/>
    <w:rsid w:val="00551323"/>
    <w:rsid w:val="005666B3"/>
    <w:rsid w:val="00571B9A"/>
    <w:rsid w:val="005C0B8E"/>
    <w:rsid w:val="005C3F1E"/>
    <w:rsid w:val="005F3F5F"/>
    <w:rsid w:val="006468D4"/>
    <w:rsid w:val="00682385"/>
    <w:rsid w:val="006941BB"/>
    <w:rsid w:val="006B0194"/>
    <w:rsid w:val="006D7874"/>
    <w:rsid w:val="006F030A"/>
    <w:rsid w:val="00742E01"/>
    <w:rsid w:val="0075428C"/>
    <w:rsid w:val="00793A87"/>
    <w:rsid w:val="007B53B3"/>
    <w:rsid w:val="007D7B5D"/>
    <w:rsid w:val="00817E02"/>
    <w:rsid w:val="0082197A"/>
    <w:rsid w:val="00866748"/>
    <w:rsid w:val="008801BE"/>
    <w:rsid w:val="008A2886"/>
    <w:rsid w:val="008A5D96"/>
    <w:rsid w:val="008B70B6"/>
    <w:rsid w:val="008F038F"/>
    <w:rsid w:val="008F29D9"/>
    <w:rsid w:val="008F36A5"/>
    <w:rsid w:val="00945677"/>
    <w:rsid w:val="009504F9"/>
    <w:rsid w:val="0097343E"/>
    <w:rsid w:val="009752B6"/>
    <w:rsid w:val="00987D37"/>
    <w:rsid w:val="009E53C3"/>
    <w:rsid w:val="009F0FD2"/>
    <w:rsid w:val="00A21EE5"/>
    <w:rsid w:val="00A6297E"/>
    <w:rsid w:val="00A962DF"/>
    <w:rsid w:val="00B05274"/>
    <w:rsid w:val="00B4226E"/>
    <w:rsid w:val="00B645A9"/>
    <w:rsid w:val="00B70E7F"/>
    <w:rsid w:val="00BB6271"/>
    <w:rsid w:val="00C325C4"/>
    <w:rsid w:val="00C563E1"/>
    <w:rsid w:val="00C663D0"/>
    <w:rsid w:val="00C978BE"/>
    <w:rsid w:val="00CA220A"/>
    <w:rsid w:val="00CB4570"/>
    <w:rsid w:val="00CC2463"/>
    <w:rsid w:val="00D3285E"/>
    <w:rsid w:val="00D422A0"/>
    <w:rsid w:val="00D50D4B"/>
    <w:rsid w:val="00D554EC"/>
    <w:rsid w:val="00D80740"/>
    <w:rsid w:val="00D96EB8"/>
    <w:rsid w:val="00DB02BF"/>
    <w:rsid w:val="00DB079C"/>
    <w:rsid w:val="00DF332D"/>
    <w:rsid w:val="00E13267"/>
    <w:rsid w:val="00E405E6"/>
    <w:rsid w:val="00E937FF"/>
    <w:rsid w:val="00EC3A15"/>
    <w:rsid w:val="00EF4BC2"/>
    <w:rsid w:val="00F57315"/>
    <w:rsid w:val="00FD1D5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0197"/>
  <w15:docId w15:val="{F3ED27E0-D134-4FD9-9615-1E4CBE6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pacing w:after="0" w:line="240" w:lineRule="auto"/>
    </w:pPr>
    <w:rPr>
      <w:rFonts w:ascii="Arial" w:eastAsia="SimSun, 宋体" w:hAnsi="Arial" w:cs="Mang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SimSun"/>
      <w:sz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pacing w:after="0" w:line="240" w:lineRule="auto"/>
    </w:pPr>
    <w:rPr>
      <w:rFonts w:ascii="Arial" w:eastAsia="SimSun, 宋体" w:hAnsi="Arial"/>
      <w:sz w:val="20"/>
      <w:lang w:val="de-DE" w:eastAsia="ja-JP" w:bidi="fa-IR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SimSun" w:cs="Arial"/>
      <w:sz w:val="21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Standard"/>
    <w:qFormat/>
    <w:pPr>
      <w:ind w:left="720"/>
    </w:pPr>
    <w:rPr>
      <w:szCs w:val="21"/>
    </w:rPr>
  </w:style>
  <w:style w:type="paragraph" w:customStyle="1" w:styleId="Textbodyindent">
    <w:name w:val="Text body indent"/>
    <w:basedOn w:val="Standard"/>
    <w:pPr>
      <w:ind w:left="283"/>
    </w:pPr>
    <w:rPr>
      <w:rFonts w:eastAsia="SimSun" w:cs="Arial"/>
      <w:color w:val="000000"/>
      <w:lang w:eastAsia="pl-PL"/>
    </w:rPr>
  </w:style>
  <w:style w:type="paragraph" w:styleId="Tekstkomentarza">
    <w:name w:val="annotation text"/>
    <w:basedOn w:val="Standard"/>
    <w:rPr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Arial" w:eastAsia="SimSun" w:hAnsi="Arial" w:cs="Arial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StarSymbol,"/>
      <w:caps w:val="0"/>
      <w:smallCaps w:val="0"/>
      <w:color w:val="000000"/>
      <w:position w:val="0"/>
      <w:sz w:val="20"/>
      <w:szCs w:val="20"/>
      <w:vertAlign w:val="baseline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2">
    <w:name w:val="WW8Num22"/>
    <w:basedOn w:val="Bezlisty"/>
    <w:rsid w:val="000F22C8"/>
    <w:pPr>
      <w:numPr>
        <w:numId w:val="34"/>
      </w:numPr>
    </w:pPr>
  </w:style>
  <w:style w:type="numbering" w:customStyle="1" w:styleId="WWNum83">
    <w:name w:val="WWNum83"/>
    <w:basedOn w:val="Bezlisty"/>
    <w:rsid w:val="00D96EB8"/>
    <w:pPr>
      <w:numPr>
        <w:numId w:val="43"/>
      </w:numPr>
    </w:pPr>
  </w:style>
  <w:style w:type="numbering" w:customStyle="1" w:styleId="WWNum155">
    <w:name w:val="WWNum155"/>
    <w:basedOn w:val="Bezlisty"/>
    <w:rsid w:val="00B05274"/>
    <w:pPr>
      <w:numPr>
        <w:numId w:val="44"/>
      </w:numPr>
    </w:pPr>
  </w:style>
  <w:style w:type="numbering" w:customStyle="1" w:styleId="WWNum127">
    <w:name w:val="WWNum127"/>
    <w:basedOn w:val="Bezlisty"/>
    <w:rsid w:val="00B05274"/>
    <w:pPr>
      <w:numPr>
        <w:numId w:val="45"/>
      </w:numPr>
    </w:pPr>
  </w:style>
  <w:style w:type="numbering" w:customStyle="1" w:styleId="WWNum273">
    <w:name w:val="WWNum273"/>
    <w:basedOn w:val="Bezlisty"/>
    <w:rsid w:val="00B645A9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5E20-A2B4-4D1A-9064-37CF43DF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2195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2024-08-19T15:50:00Z</cp:lastPrinted>
  <dcterms:created xsi:type="dcterms:W3CDTF">2024-08-19T11:08:00Z</dcterms:created>
  <dcterms:modified xsi:type="dcterms:W3CDTF">2024-08-19T15:51:00Z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