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70FD" w14:textId="15AB5933" w:rsidR="000C4B33" w:rsidRPr="000C4B33" w:rsidRDefault="000C4B33" w:rsidP="000C4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do UCHWAŁY NR </w:t>
      </w:r>
      <w:r w:rsidRPr="000C4B3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………………..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0C4B33">
        <w:rPr>
          <w:rFonts w:ascii="Times New Roman" w:eastAsia="Times New Roman" w:hAnsi="Times New Roman" w:cs="Times New Roman"/>
          <w:sz w:val="18"/>
          <w:szCs w:val="18"/>
          <w:lang w:eastAsia="pl-PL"/>
        </w:rPr>
        <w:t>Rady Gminy Mykanów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0C4B33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………..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</w:t>
      </w:r>
      <w:r w:rsidR="00B40B90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14:paraId="5861485D" w14:textId="77777777" w:rsidR="000C4B33" w:rsidRDefault="000C4B33" w:rsidP="000C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</w:p>
    <w:p w14:paraId="2722094E" w14:textId="77777777" w:rsidR="000C4B33" w:rsidRDefault="00364A29" w:rsidP="000C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kalkulacji przewidywanych kosztów procesowych i egzekucyjnych związanych z dochodzeniem i egzekucją należności o charakterze cywilnoprawnym sporządzony w dniu ..........................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Dłużnik: ........................................................................................................................... </w:t>
      </w:r>
    </w:p>
    <w:p w14:paraId="5FCBAFEE" w14:textId="77777777" w:rsidR="000C4B33" w:rsidRDefault="000C4B33" w:rsidP="000C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918F3" w14:textId="77777777" w:rsidR="000C4B33" w:rsidRDefault="00364A29" w:rsidP="000C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należności o charakterze cywilnoprawnym: ..........................................................................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Podstawa obciążenia dłużnika (decyzja, umowa, faktura): ................................................................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Kwota należności o charakterze cywilnoprawnym w zł: .......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>..(słownie: ............................................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..........)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zapłaty: ....................................................................................................................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Sprawa rozpatrywana przez: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Nazwa wydziału/jednostki organizacyjnej: ....................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Imię i nazwisko osoby odpowiedzialnej za prowadzone postępowanie: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......................................................................................................................................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Stan faktyczny i podjęte działania windykacyjne: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.......................................................................................................................................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......................................................................................................................................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......................................................................................................................................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Przewidywane koszty dochodzenia wierzytelności, w tym: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Koszty czynności przygotowawczych (wezwan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ie do zapłaty) -...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Wpis sądowy -.............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................................................................................................zł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Koszty zastępstwa procesowego 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-..............................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.......................................................zł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Koszty klauzuli wykonalności -...............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..........................................zł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Koszty korespondencji sądowej -...............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........................................zł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Koszty egzekucyjne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 zł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inne...............................................................................................................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.....................zł.</w:t>
      </w:r>
    </w:p>
    <w:p w14:paraId="57AEF3CC" w14:textId="77777777" w:rsidR="000C4B33" w:rsidRDefault="000C4B33" w:rsidP="000C4B3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BCAEC" w14:textId="77777777" w:rsidR="0062755A" w:rsidRPr="00364A29" w:rsidRDefault="00364A29" w:rsidP="000C4B3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 łączne koszty procesowe i egzekucyjne dotyczące podjęcia działań związanych z odzyskaniem przedmiotowej wierzytelności wynoszą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0C4B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364A29">
        <w:rPr>
          <w:rFonts w:ascii="Times New Roman" w:eastAsia="Times New Roman" w:hAnsi="Times New Roman" w:cs="Times New Roman"/>
          <w:sz w:val="24"/>
          <w:szCs w:val="24"/>
          <w:lang w:eastAsia="pl-PL"/>
        </w:rPr>
        <w:t>.. i są równe/wyższe od kwoty wymienionej należności o charakterze cywilnoprawnym.</w:t>
      </w:r>
    </w:p>
    <w:p w14:paraId="3E34BC91" w14:textId="77777777" w:rsidR="00364A29" w:rsidRPr="00364A29" w:rsidRDefault="00364A29" w:rsidP="000C4B33">
      <w:pPr>
        <w:rPr>
          <w:rFonts w:ascii="Times New Roman" w:hAnsi="Times New Roman" w:cs="Times New Roman"/>
          <w:sz w:val="24"/>
          <w:szCs w:val="24"/>
        </w:rPr>
      </w:pPr>
      <w:r w:rsidRPr="00364A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  <w:r w:rsidRPr="00364A29">
        <w:rPr>
          <w:rFonts w:ascii="Times New Roman" w:hAnsi="Times New Roman" w:cs="Times New Roman"/>
          <w:sz w:val="24"/>
          <w:szCs w:val="24"/>
        </w:rPr>
        <w:br/>
        <w:t xml:space="preserve">Data i podpis osoby sporządzającej </w:t>
      </w:r>
      <w:r w:rsidRPr="00364A29">
        <w:rPr>
          <w:rFonts w:ascii="Times New Roman" w:hAnsi="Times New Roman" w:cs="Times New Roman"/>
          <w:sz w:val="24"/>
          <w:szCs w:val="24"/>
        </w:rPr>
        <w:br/>
      </w:r>
      <w:r w:rsidR="000C4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64A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 w:rsidRPr="00364A29">
        <w:rPr>
          <w:rFonts w:ascii="Times New Roman" w:hAnsi="Times New Roman" w:cs="Times New Roman"/>
          <w:sz w:val="24"/>
          <w:szCs w:val="24"/>
        </w:rPr>
        <w:br/>
      </w:r>
      <w:r w:rsidR="000C4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64A29">
        <w:rPr>
          <w:rFonts w:ascii="Times New Roman" w:hAnsi="Times New Roman" w:cs="Times New Roman"/>
          <w:sz w:val="24"/>
          <w:szCs w:val="24"/>
        </w:rPr>
        <w:t>Kierownik jednostki</w:t>
      </w:r>
    </w:p>
    <w:sectPr w:rsidR="00364A29" w:rsidRPr="00364A29" w:rsidSect="0062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A29"/>
    <w:rsid w:val="000C4B33"/>
    <w:rsid w:val="00364A29"/>
    <w:rsid w:val="0062755A"/>
    <w:rsid w:val="00694B43"/>
    <w:rsid w:val="00B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35F1"/>
  <w15:docId w15:val="{E8A970CA-54C5-43CE-A68D-48EF7544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Gmina Mykanów</cp:lastModifiedBy>
  <cp:revision>2</cp:revision>
  <dcterms:created xsi:type="dcterms:W3CDTF">2021-09-29T10:36:00Z</dcterms:created>
  <dcterms:modified xsi:type="dcterms:W3CDTF">2024-06-19T06:19:00Z</dcterms:modified>
</cp:coreProperties>
</file>