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775D" w14:textId="77777777" w:rsidR="008F5206" w:rsidRPr="00092DB3" w:rsidRDefault="00352479" w:rsidP="00352479">
      <w:pPr>
        <w:jc w:val="center"/>
      </w:pPr>
      <w:r w:rsidRPr="00092DB3">
        <w:t>Uchwała Nr….</w:t>
      </w:r>
    </w:p>
    <w:p w14:paraId="66EDFA35" w14:textId="77777777" w:rsidR="00352479" w:rsidRPr="00092DB3" w:rsidRDefault="00352479" w:rsidP="00352479">
      <w:pPr>
        <w:jc w:val="center"/>
      </w:pPr>
      <w:r w:rsidRPr="00092DB3">
        <w:t xml:space="preserve">Rady Gminy Mykanów </w:t>
      </w:r>
    </w:p>
    <w:p w14:paraId="52A4B1C6" w14:textId="77777777" w:rsidR="00352479" w:rsidRPr="00092DB3" w:rsidRDefault="00352479" w:rsidP="00352479">
      <w:pPr>
        <w:tabs>
          <w:tab w:val="center" w:pos="4536"/>
          <w:tab w:val="left" w:pos="5737"/>
        </w:tabs>
      </w:pPr>
      <w:r w:rsidRPr="00092DB3">
        <w:tab/>
        <w:t>z dnia…………2025r.</w:t>
      </w:r>
    </w:p>
    <w:p w14:paraId="1344CFB3" w14:textId="77777777" w:rsidR="00352479" w:rsidRPr="00092DB3" w:rsidRDefault="00352479" w:rsidP="00B9332B">
      <w:pPr>
        <w:tabs>
          <w:tab w:val="center" w:pos="4536"/>
          <w:tab w:val="left" w:pos="5737"/>
        </w:tabs>
        <w:jc w:val="both"/>
      </w:pPr>
      <w:r w:rsidRPr="00092DB3">
        <w:t xml:space="preserve">w sprawie rozpatrzenia wniosku </w:t>
      </w:r>
      <w:r w:rsidR="00E67A85">
        <w:t xml:space="preserve">o podjęcie uchwały </w:t>
      </w:r>
      <w:r w:rsidRPr="00092DB3">
        <w:t xml:space="preserve">w sprawie </w:t>
      </w:r>
      <w:r w:rsidR="00E67A85">
        <w:t xml:space="preserve">wprowadzenie ulgi w opłatach za gospodarowanie odpadami komunalnymi dla rodzin </w:t>
      </w:r>
      <w:r w:rsidR="009A32F3">
        <w:t>posiadających</w:t>
      </w:r>
      <w:r w:rsidR="00E67A85">
        <w:t xml:space="preserve"> Kartę Dużej Rodziny </w:t>
      </w:r>
    </w:p>
    <w:p w14:paraId="51E0C68A" w14:textId="77777777" w:rsidR="00352479" w:rsidRPr="00092DB3" w:rsidRDefault="00352479" w:rsidP="00B9332B">
      <w:pPr>
        <w:tabs>
          <w:tab w:val="center" w:pos="4536"/>
          <w:tab w:val="left" w:pos="5737"/>
        </w:tabs>
        <w:jc w:val="both"/>
      </w:pPr>
    </w:p>
    <w:p w14:paraId="372D8509" w14:textId="23472676" w:rsidR="00EB4749" w:rsidRPr="00092DB3" w:rsidRDefault="00EB4749" w:rsidP="00B9332B">
      <w:pPr>
        <w:tabs>
          <w:tab w:val="center" w:pos="4536"/>
          <w:tab w:val="left" w:pos="5737"/>
        </w:tabs>
        <w:jc w:val="both"/>
      </w:pPr>
      <w:r w:rsidRPr="00092DB3">
        <w:t>Na podstawie at. 18 b ust. 1 ustawy z dnia 8 marca 1990r. o samorządzie gminnym (Dz. U. z 2025r., poz. 1153</w:t>
      </w:r>
      <w:r w:rsidR="009C293A">
        <w:t xml:space="preserve"> z </w:t>
      </w:r>
      <w:proofErr w:type="spellStart"/>
      <w:r w:rsidR="009C293A">
        <w:t>późn</w:t>
      </w:r>
      <w:proofErr w:type="spellEnd"/>
      <w:r w:rsidR="009C293A">
        <w:t>. zm.</w:t>
      </w:r>
      <w:r w:rsidRPr="00092DB3">
        <w:t>) i art. 242 § 1 i 244 § 2 ustawy z dnia 14 czerwca 1960 r. Kodeks postępowania administracyjnego</w:t>
      </w:r>
      <w:r w:rsidR="00092DB3" w:rsidRPr="00092DB3">
        <w:t xml:space="preserve"> </w:t>
      </w:r>
      <w:r w:rsidRPr="00092DB3">
        <w:t>(Dz. U. z 2024r. poz. 5</w:t>
      </w:r>
      <w:r w:rsidR="009C293A">
        <w:t>72</w:t>
      </w:r>
      <w:r w:rsidRPr="00092DB3">
        <w:t xml:space="preserve">, z </w:t>
      </w:r>
      <w:proofErr w:type="spellStart"/>
      <w:r w:rsidRPr="00092DB3">
        <w:t>późn</w:t>
      </w:r>
      <w:proofErr w:type="spellEnd"/>
      <w:r w:rsidRPr="00092DB3">
        <w:t>. zm.) Rada Gminy Mykanów uchwala co następuje:</w:t>
      </w:r>
    </w:p>
    <w:p w14:paraId="68556922" w14:textId="77777777" w:rsidR="00092DB3" w:rsidRPr="00092DB3" w:rsidRDefault="00092DB3" w:rsidP="00B9332B">
      <w:pPr>
        <w:tabs>
          <w:tab w:val="center" w:pos="4536"/>
          <w:tab w:val="left" w:pos="5737"/>
        </w:tabs>
        <w:jc w:val="both"/>
      </w:pPr>
    </w:p>
    <w:p w14:paraId="2FAF2667" w14:textId="4A4647D6" w:rsidR="00EB4749" w:rsidRPr="00092DB3" w:rsidRDefault="00EB4749" w:rsidP="00B9332B">
      <w:pPr>
        <w:tabs>
          <w:tab w:val="center" w:pos="4536"/>
          <w:tab w:val="left" w:pos="5737"/>
        </w:tabs>
        <w:jc w:val="both"/>
      </w:pPr>
      <w:r w:rsidRPr="00092DB3">
        <w:t>§ 1.</w:t>
      </w:r>
      <w:r w:rsidR="00B9332B" w:rsidRPr="00092DB3">
        <w:t xml:space="preserve"> </w:t>
      </w:r>
      <w:r w:rsidRPr="00092DB3">
        <w:t>Po rozpatrzeni</w:t>
      </w:r>
      <w:r w:rsidR="00E67A85">
        <w:t xml:space="preserve">u wniosku z dnia </w:t>
      </w:r>
      <w:r w:rsidR="00A83DC7">
        <w:t>01 lipca</w:t>
      </w:r>
      <w:r w:rsidR="00E67A85">
        <w:t xml:space="preserve"> 2025r. o podjęcie uchwały </w:t>
      </w:r>
      <w:r w:rsidR="00E67A85" w:rsidRPr="00092DB3">
        <w:t xml:space="preserve">w sprawie </w:t>
      </w:r>
      <w:r w:rsidR="00E67A85">
        <w:t xml:space="preserve">wprowadzenie ulgi w opłatach za gospodarowanie odpadami komunalnymi dla rodzin </w:t>
      </w:r>
      <w:r w:rsidR="009A32F3">
        <w:t>posiadających</w:t>
      </w:r>
      <w:r w:rsidR="00E67A85">
        <w:t xml:space="preserve"> Kartę Dużej Rodziny</w:t>
      </w:r>
      <w:r w:rsidRPr="00092DB3">
        <w:t xml:space="preserve"> wniosek uznaje się za bezzasadny</w:t>
      </w:r>
      <w:r w:rsidR="0049324F" w:rsidRPr="00092DB3">
        <w:t xml:space="preserve"> z przyczyn wskazanych w uzasadnieniu do niniejszej uchwały</w:t>
      </w:r>
      <w:r w:rsidRPr="00092DB3">
        <w:t xml:space="preserve">. </w:t>
      </w:r>
    </w:p>
    <w:p w14:paraId="6D610A38" w14:textId="77777777" w:rsidR="00EB4749" w:rsidRPr="00092DB3" w:rsidRDefault="00EB4749" w:rsidP="00B9332B">
      <w:pPr>
        <w:tabs>
          <w:tab w:val="center" w:pos="4536"/>
          <w:tab w:val="left" w:pos="5737"/>
        </w:tabs>
        <w:jc w:val="both"/>
      </w:pPr>
      <w:r w:rsidRPr="00092DB3">
        <w:t>§ 2.</w:t>
      </w:r>
      <w:r w:rsidR="00B9332B" w:rsidRPr="00092DB3">
        <w:t xml:space="preserve"> </w:t>
      </w:r>
      <w:r w:rsidRPr="00092DB3">
        <w:t>Wykonanie uchwały powierza się Przewodnicz</w:t>
      </w:r>
      <w:r w:rsidR="00412274">
        <w:t>ącemu Rady Gminy zobowiązując</w:t>
      </w:r>
      <w:r w:rsidRPr="00092DB3">
        <w:t xml:space="preserve"> go</w:t>
      </w:r>
      <w:r w:rsidR="00412274">
        <w:t xml:space="preserve"> do</w:t>
      </w:r>
      <w:r w:rsidRPr="00092DB3">
        <w:t xml:space="preserve"> poinformowania </w:t>
      </w:r>
      <w:r w:rsidR="001A6C75" w:rsidRPr="00092DB3">
        <w:t>składającego</w:t>
      </w:r>
      <w:r w:rsidRPr="00092DB3">
        <w:t xml:space="preserve"> wniosek o sposobie jego załatwienia. </w:t>
      </w:r>
    </w:p>
    <w:p w14:paraId="3ED1E727" w14:textId="77777777" w:rsidR="00EB4749" w:rsidRPr="00092DB3" w:rsidRDefault="0049324F" w:rsidP="00B9332B">
      <w:pPr>
        <w:tabs>
          <w:tab w:val="center" w:pos="4536"/>
          <w:tab w:val="left" w:pos="5737"/>
        </w:tabs>
        <w:jc w:val="both"/>
      </w:pPr>
      <w:r w:rsidRPr="00092DB3">
        <w:t>§ 3</w:t>
      </w:r>
      <w:r w:rsidR="00EB4749" w:rsidRPr="00092DB3">
        <w:t xml:space="preserve">. </w:t>
      </w:r>
      <w:r w:rsidR="00B9332B" w:rsidRPr="00092DB3">
        <w:t xml:space="preserve"> </w:t>
      </w:r>
      <w:r w:rsidR="00EB4749" w:rsidRPr="00092DB3">
        <w:t>Uchwała wchodzi w życie z dniem podjęcia.</w:t>
      </w:r>
    </w:p>
    <w:p w14:paraId="159D90B9" w14:textId="77777777" w:rsidR="00EB4749" w:rsidRPr="00092DB3" w:rsidRDefault="00EB4749" w:rsidP="00EB4749">
      <w:pPr>
        <w:tabs>
          <w:tab w:val="center" w:pos="4536"/>
          <w:tab w:val="left" w:pos="5737"/>
        </w:tabs>
        <w:jc w:val="center"/>
      </w:pPr>
    </w:p>
    <w:p w14:paraId="58C5BC9B" w14:textId="77777777" w:rsidR="00EB4749" w:rsidRPr="00092DB3" w:rsidRDefault="00EB4749" w:rsidP="00EB4749">
      <w:pPr>
        <w:tabs>
          <w:tab w:val="center" w:pos="4536"/>
          <w:tab w:val="left" w:pos="5737"/>
        </w:tabs>
        <w:jc w:val="center"/>
      </w:pPr>
      <w:r w:rsidRPr="00092DB3">
        <w:tab/>
      </w:r>
      <w:r w:rsidRPr="00092DB3">
        <w:tab/>
      </w:r>
    </w:p>
    <w:p w14:paraId="34E17760" w14:textId="77777777" w:rsidR="00EB4749" w:rsidRPr="00092DB3" w:rsidRDefault="00EB4749" w:rsidP="00EB4749">
      <w:pPr>
        <w:tabs>
          <w:tab w:val="center" w:pos="4536"/>
          <w:tab w:val="left" w:pos="5737"/>
        </w:tabs>
        <w:jc w:val="center"/>
      </w:pPr>
      <w:r w:rsidRPr="00092DB3">
        <w:tab/>
      </w:r>
      <w:r w:rsidRPr="00092DB3">
        <w:tab/>
      </w:r>
      <w:r w:rsidRPr="00092DB3">
        <w:tab/>
      </w:r>
      <w:r w:rsidR="0049324F" w:rsidRPr="00092DB3">
        <w:t xml:space="preserve"> </w:t>
      </w:r>
      <w:r w:rsidRPr="00092DB3">
        <w:t>Przewodniczący Rady Gminy</w:t>
      </w:r>
    </w:p>
    <w:p w14:paraId="48AD7B63" w14:textId="77777777" w:rsidR="00EB4749" w:rsidRDefault="00EB4749" w:rsidP="00EB4749">
      <w:pPr>
        <w:tabs>
          <w:tab w:val="center" w:pos="4536"/>
          <w:tab w:val="left" w:pos="5737"/>
        </w:tabs>
        <w:jc w:val="center"/>
      </w:pPr>
    </w:p>
    <w:p w14:paraId="426352D1" w14:textId="77777777" w:rsidR="00352479" w:rsidRDefault="00352479" w:rsidP="00352479">
      <w:pPr>
        <w:tabs>
          <w:tab w:val="center" w:pos="4536"/>
          <w:tab w:val="left" w:pos="5737"/>
        </w:tabs>
      </w:pPr>
    </w:p>
    <w:p w14:paraId="776CEB32" w14:textId="77777777" w:rsidR="00352479" w:rsidRDefault="00352479" w:rsidP="00352479">
      <w:pPr>
        <w:tabs>
          <w:tab w:val="center" w:pos="4536"/>
          <w:tab w:val="left" w:pos="5737"/>
        </w:tabs>
      </w:pPr>
    </w:p>
    <w:p w14:paraId="2887E41D" w14:textId="77777777" w:rsidR="0049324F" w:rsidRDefault="0049324F" w:rsidP="00352479">
      <w:pPr>
        <w:tabs>
          <w:tab w:val="center" w:pos="4536"/>
          <w:tab w:val="left" w:pos="5737"/>
        </w:tabs>
      </w:pPr>
    </w:p>
    <w:p w14:paraId="0046E543" w14:textId="77777777" w:rsidR="0049324F" w:rsidRDefault="0049324F" w:rsidP="00352479">
      <w:pPr>
        <w:tabs>
          <w:tab w:val="center" w:pos="4536"/>
          <w:tab w:val="left" w:pos="5737"/>
        </w:tabs>
      </w:pPr>
    </w:p>
    <w:p w14:paraId="3AD5DBB6" w14:textId="77777777" w:rsidR="0049324F" w:rsidRDefault="0049324F" w:rsidP="00352479">
      <w:pPr>
        <w:tabs>
          <w:tab w:val="center" w:pos="4536"/>
          <w:tab w:val="left" w:pos="5737"/>
        </w:tabs>
      </w:pPr>
    </w:p>
    <w:p w14:paraId="395A9A94" w14:textId="77777777" w:rsidR="00B9332B" w:rsidRDefault="00B9332B" w:rsidP="00352479">
      <w:pPr>
        <w:tabs>
          <w:tab w:val="center" w:pos="4536"/>
          <w:tab w:val="left" w:pos="5737"/>
        </w:tabs>
      </w:pPr>
    </w:p>
    <w:p w14:paraId="63E8F03D" w14:textId="77777777" w:rsidR="007F28DB" w:rsidRDefault="007F28DB" w:rsidP="00352479">
      <w:pPr>
        <w:tabs>
          <w:tab w:val="center" w:pos="4536"/>
          <w:tab w:val="left" w:pos="5737"/>
        </w:tabs>
      </w:pPr>
    </w:p>
    <w:p w14:paraId="7A553125" w14:textId="77777777" w:rsidR="007F28DB" w:rsidRDefault="007F28DB" w:rsidP="00352479">
      <w:pPr>
        <w:tabs>
          <w:tab w:val="center" w:pos="4536"/>
          <w:tab w:val="left" w:pos="5737"/>
        </w:tabs>
      </w:pPr>
    </w:p>
    <w:p w14:paraId="314B423E" w14:textId="77777777" w:rsidR="00B9332B" w:rsidRDefault="00B9332B" w:rsidP="00352479">
      <w:pPr>
        <w:tabs>
          <w:tab w:val="center" w:pos="4536"/>
          <w:tab w:val="left" w:pos="5737"/>
        </w:tabs>
      </w:pPr>
    </w:p>
    <w:p w14:paraId="2F390A48" w14:textId="77777777" w:rsidR="00B9332B" w:rsidRDefault="00B9332B" w:rsidP="00352479">
      <w:pPr>
        <w:tabs>
          <w:tab w:val="center" w:pos="4536"/>
          <w:tab w:val="left" w:pos="5737"/>
        </w:tabs>
      </w:pPr>
    </w:p>
    <w:p w14:paraId="3A4C4A1E" w14:textId="77777777" w:rsidR="00E67A85" w:rsidRDefault="00E67A85" w:rsidP="00352479">
      <w:pPr>
        <w:tabs>
          <w:tab w:val="center" w:pos="4536"/>
          <w:tab w:val="left" w:pos="5737"/>
        </w:tabs>
      </w:pPr>
    </w:p>
    <w:p w14:paraId="1BC43233" w14:textId="77777777" w:rsidR="00E67A85" w:rsidRDefault="00E67A85" w:rsidP="00352479">
      <w:pPr>
        <w:tabs>
          <w:tab w:val="center" w:pos="4536"/>
          <w:tab w:val="left" w:pos="5737"/>
        </w:tabs>
      </w:pPr>
    </w:p>
    <w:p w14:paraId="50C68513" w14:textId="77777777" w:rsidR="00E67A85" w:rsidRDefault="00E67A85" w:rsidP="00352479">
      <w:pPr>
        <w:tabs>
          <w:tab w:val="center" w:pos="4536"/>
          <w:tab w:val="left" w:pos="5737"/>
        </w:tabs>
      </w:pPr>
    </w:p>
    <w:p w14:paraId="6AEC0CBB" w14:textId="77777777" w:rsidR="0049324F" w:rsidRDefault="0049324F" w:rsidP="0049324F">
      <w:pPr>
        <w:tabs>
          <w:tab w:val="center" w:pos="4536"/>
          <w:tab w:val="left" w:pos="5737"/>
        </w:tabs>
        <w:jc w:val="center"/>
      </w:pPr>
      <w:r>
        <w:lastRenderedPageBreak/>
        <w:t>UZASADNIENIE</w:t>
      </w:r>
    </w:p>
    <w:p w14:paraId="7CB1522C" w14:textId="50BCB219" w:rsidR="006E2E3D" w:rsidRPr="00EF228B" w:rsidRDefault="00E67A85" w:rsidP="00B9332B">
      <w:pPr>
        <w:tabs>
          <w:tab w:val="center" w:pos="4536"/>
          <w:tab w:val="left" w:pos="5737"/>
        </w:tabs>
        <w:jc w:val="both"/>
      </w:pPr>
      <w:r w:rsidRPr="00EF228B">
        <w:t>W dniu</w:t>
      </w:r>
      <w:r w:rsidR="00A83DC7">
        <w:t xml:space="preserve"> 01 lipca</w:t>
      </w:r>
      <w:r w:rsidR="0049324F" w:rsidRPr="00EF228B">
        <w:t xml:space="preserve"> 2025r. do Urzędu Gminy Mykanów </w:t>
      </w:r>
      <w:r w:rsidR="001A6C75" w:rsidRPr="00EF228B">
        <w:t>wpłynął</w:t>
      </w:r>
      <w:r w:rsidR="00092DB3" w:rsidRPr="00EF228B">
        <w:t xml:space="preserve"> wniosek </w:t>
      </w:r>
      <w:r w:rsidR="006E2E3D" w:rsidRPr="00EF228B">
        <w:t xml:space="preserve">o podjęcie uchwały w sprawie wprowadzenie ulgi w opłatach za gospodarowanie odpadami komunalnymi dla rodzin </w:t>
      </w:r>
      <w:r w:rsidR="009A32F3" w:rsidRPr="00EF228B">
        <w:t>posiadających</w:t>
      </w:r>
      <w:r w:rsidR="006E2E3D" w:rsidRPr="00EF228B">
        <w:t xml:space="preserve"> Kartę Dużej Rodziny</w:t>
      </w:r>
      <w:r w:rsidR="00092DB3" w:rsidRPr="00EF228B">
        <w:t xml:space="preserve">. </w:t>
      </w:r>
      <w:r w:rsidR="006E2E3D" w:rsidRPr="00EF228B">
        <w:t>Wnioskujący proponowali</w:t>
      </w:r>
      <w:r w:rsidR="009A32F3">
        <w:t>,</w:t>
      </w:r>
      <w:r w:rsidR="006E2E3D" w:rsidRPr="00EF228B">
        <w:t xml:space="preserve"> aby ulga miała formę obniżonej stawki opłaty miesięcznej dla rodzin legitymujących się </w:t>
      </w:r>
      <w:r w:rsidR="009A32F3">
        <w:t>Kartą</w:t>
      </w:r>
      <w:r w:rsidR="006E2E3D" w:rsidRPr="00EF228B">
        <w:t xml:space="preserve"> Dużej Rodziny, z możliwością weryfikacji poprzez przedłożenie ważnych kart dla wszystkich członków gospodarstwa domowego.</w:t>
      </w:r>
    </w:p>
    <w:p w14:paraId="39AA6615" w14:textId="77777777" w:rsidR="006E2E3D" w:rsidRPr="00EF228B" w:rsidRDefault="006E2E3D" w:rsidP="00B9332B">
      <w:pPr>
        <w:tabs>
          <w:tab w:val="center" w:pos="4536"/>
          <w:tab w:val="left" w:pos="5737"/>
        </w:tabs>
        <w:jc w:val="both"/>
      </w:pPr>
      <w:r w:rsidRPr="00EF228B">
        <w:t xml:space="preserve">Zgodnie z art. 6k ust. 4 ustawy z dnia 13 września 1996r. o utrzymaniu czystości i </w:t>
      </w:r>
      <w:r w:rsidR="009A32F3" w:rsidRPr="00EF228B">
        <w:t>porządku</w:t>
      </w:r>
      <w:r w:rsidRPr="00EF228B">
        <w:t xml:space="preserve"> w gminach (Dz. U. z 2025r., poz. 733) </w:t>
      </w:r>
      <w:r w:rsidR="009A32F3">
        <w:t>r</w:t>
      </w:r>
      <w:r w:rsidRPr="00EF228B">
        <w:t>ada gminy, w drodze uchwały, może zwolnić w całości lub w części z opłaty za gospodarowanie odpadami komunalnymi właścicieli nieruchomości, na których zamieszkują mieszkańcy, w części dotyczącej gospodarstw domowych, w których dochód nie przekracza kwoty uprawniającej do świadczeń pieniężnych z pomocy społecznej, o której mowa w art. 8 ust. 1 lub 2 ustawy z dnia 12 marca 2004 r. o pomocy społecznej (Dz. U. z 2024 r. poz. 1283 i 1572 oraz z 2025 r. poz. 620), lub rodziny wielodzietne, o których mowa w ustawie z dnia 5 grudnia 2014 r. o Karcie Dużej Rodziny (Dz. U. z 2024 r. poz. 1512).</w:t>
      </w:r>
    </w:p>
    <w:p w14:paraId="591B1675" w14:textId="77777777" w:rsidR="006E2E3D" w:rsidRPr="00EF228B" w:rsidRDefault="006E2E3D" w:rsidP="00B9332B">
      <w:pPr>
        <w:tabs>
          <w:tab w:val="center" w:pos="4536"/>
          <w:tab w:val="left" w:pos="5737"/>
        </w:tabs>
        <w:jc w:val="both"/>
      </w:pPr>
      <w:r w:rsidRPr="00EF228B">
        <w:t xml:space="preserve">W kontekście aktualnie obowiązującego stanu prawnego Rada Gminy nie jest uprawniona do przyjmowania rozwiązań </w:t>
      </w:r>
      <w:r w:rsidR="009A32F3" w:rsidRPr="00EF228B">
        <w:t>polegających</w:t>
      </w:r>
      <w:r w:rsidRPr="00EF228B">
        <w:t xml:space="preserve"> na przyznawaniu ulg w opłatach dla osób </w:t>
      </w:r>
      <w:r w:rsidR="009A32F3" w:rsidRPr="00EF228B">
        <w:t>posiadających</w:t>
      </w:r>
      <w:r w:rsidRPr="00EF228B">
        <w:t xml:space="preserve"> Kartę Dużej Rodziny. Z regulacji </w:t>
      </w:r>
      <w:r w:rsidR="009A32F3" w:rsidRPr="00EF228B">
        <w:t>cytowanego</w:t>
      </w:r>
      <w:r w:rsidRPr="00EF228B">
        <w:t xml:space="preserve"> przepisu wynika, że ewentualne zwolnienie obejmuje rodziny wielodzietne </w:t>
      </w:r>
      <w:r w:rsidR="009A32F3" w:rsidRPr="00EF228B">
        <w:t>spełniające</w:t>
      </w:r>
      <w:r w:rsidRPr="00EF228B">
        <w:t xml:space="preserve"> kryteria </w:t>
      </w:r>
      <w:r w:rsidR="009A32F3" w:rsidRPr="00EF228B">
        <w:t>wynikające</w:t>
      </w:r>
      <w:r w:rsidRPr="00EF228B">
        <w:t xml:space="preserve"> z ustawy o Karcie Dużej Rodziny, a nie rodziny, których członkowie posiadają Kartę Dużej Rodziny. Posiadanie Karty Dużej Rodziny jest prawem</w:t>
      </w:r>
      <w:r w:rsidR="009A32F3">
        <w:t>,</w:t>
      </w:r>
      <w:r w:rsidRPr="00EF228B">
        <w:t xml:space="preserve"> </w:t>
      </w:r>
      <w:r w:rsidR="007121A5" w:rsidRPr="00EF228B">
        <w:t>a</w:t>
      </w:r>
      <w:r w:rsidRPr="00EF228B">
        <w:t xml:space="preserve"> nie obowiązkiem osób, </w:t>
      </w:r>
      <w:r w:rsidR="009A32F3" w:rsidRPr="00EF228B">
        <w:t>tworzących</w:t>
      </w:r>
      <w:r w:rsidRPr="00EF228B">
        <w:t xml:space="preserve"> rodzinę i </w:t>
      </w:r>
      <w:r w:rsidR="009A32F3" w:rsidRPr="00EF228B">
        <w:t>spełniających</w:t>
      </w:r>
      <w:r w:rsidRPr="00EF228B">
        <w:t xml:space="preserve"> ustawowe kryteria rodziny wielodzietnej. Przyjęcie rozwiązania proponowanego we wniosku prowadziłoby do </w:t>
      </w:r>
      <w:r w:rsidR="007121A5" w:rsidRPr="00EF228B">
        <w:t xml:space="preserve">odejścia od regulacji ustawowych, przyjęcia dodatkowego, pozaustawowego warunku skorzystania ze zwolnienia z części opłaty za gospodarowanie odpadam komunalnymi, a Rada Gminy takich dodatkowych wymogów dla rodzin wielodzietnych nie może wprowadzać. </w:t>
      </w:r>
    </w:p>
    <w:p w14:paraId="7F3976BE" w14:textId="77777777" w:rsidR="006E2E3D" w:rsidRPr="00EF228B" w:rsidRDefault="007121A5" w:rsidP="00B9332B">
      <w:pPr>
        <w:tabs>
          <w:tab w:val="center" w:pos="4536"/>
          <w:tab w:val="left" w:pos="5737"/>
        </w:tabs>
        <w:jc w:val="both"/>
      </w:pPr>
      <w:r w:rsidRPr="00EF228B">
        <w:t xml:space="preserve">Niezależnie od powyższego, wprowadzenie dodatkowych ulg w opłatach zgodnie z propozycją </w:t>
      </w:r>
      <w:r w:rsidR="009A32F3" w:rsidRPr="00EF228B">
        <w:t>wnioskujących</w:t>
      </w:r>
      <w:r w:rsidRPr="00EF228B">
        <w:t xml:space="preserve"> wiązałoby się z konsekwencjami finansowymi dla Gminy, która </w:t>
      </w:r>
      <w:r w:rsidR="00F538BB" w:rsidRPr="00EF228B">
        <w:t xml:space="preserve">jest zobligowana do samofinansowania systemu gospodarowania </w:t>
      </w:r>
      <w:r w:rsidR="009A32F3" w:rsidRPr="00EF228B">
        <w:t>odpadami</w:t>
      </w:r>
      <w:r w:rsidR="00F538BB" w:rsidRPr="00EF228B">
        <w:t xml:space="preserve">. Wprowadzenie ulg i </w:t>
      </w:r>
      <w:r w:rsidR="009A32F3" w:rsidRPr="00EF228B">
        <w:t>ewentualnych</w:t>
      </w:r>
      <w:r w:rsidR="00F538BB" w:rsidRPr="00EF228B">
        <w:t xml:space="preserve"> dopłat przez Gminę do systemu gospodarowania odpadami dla pewnej grupy uprawnionych mogłaby się spotkać z negatywną opinią innych mieszkańców, którzy z danych ulg nie mogą skorzystać</w:t>
      </w:r>
      <w:r w:rsidR="00EF228B" w:rsidRPr="00EF228B">
        <w:t xml:space="preserve"> (np. </w:t>
      </w:r>
      <w:r w:rsidR="009A32F3" w:rsidRPr="00EF228B">
        <w:t>emeryci</w:t>
      </w:r>
      <w:r w:rsidR="00EF228B" w:rsidRPr="00EF228B">
        <w:t xml:space="preserve">, renciści czy osoby z </w:t>
      </w:r>
      <w:r w:rsidR="009A32F3" w:rsidRPr="00EF228B">
        <w:t>niepełnosprawnościami</w:t>
      </w:r>
      <w:r w:rsidR="00EF228B" w:rsidRPr="00EF228B">
        <w:t>)</w:t>
      </w:r>
      <w:r w:rsidR="00F538BB" w:rsidRPr="00EF228B">
        <w:t xml:space="preserve">. Wprowadzanie ulg dla jednych </w:t>
      </w:r>
      <w:r w:rsidR="00EF228B" w:rsidRPr="00EF228B">
        <w:t xml:space="preserve">zapewne </w:t>
      </w:r>
      <w:r w:rsidR="00F538BB" w:rsidRPr="00EF228B">
        <w:t xml:space="preserve">wiązałoby się z podniesieniem </w:t>
      </w:r>
      <w:r w:rsidR="009A32F3" w:rsidRPr="00EF228B">
        <w:t>obowiązujących</w:t>
      </w:r>
      <w:r w:rsidR="00F538BB" w:rsidRPr="00EF228B">
        <w:t xml:space="preserve"> stawek opłat dla pozostałych mieszkańców. Biorąc pod uwagę szereg form wsparcia rodzin płynących z rządowych programów, w tym m.in. ulg w ramach </w:t>
      </w:r>
      <w:r w:rsidR="009A32F3" w:rsidRPr="00EF228B">
        <w:t>korzystania</w:t>
      </w:r>
      <w:r w:rsidR="00F538BB" w:rsidRPr="00EF228B">
        <w:t xml:space="preserve"> z Karty Dużej Rod</w:t>
      </w:r>
      <w:r w:rsidR="009A32F3">
        <w:t xml:space="preserve">ziny, które wspierają budżety rodzin wielodzietnych, </w:t>
      </w:r>
      <w:r w:rsidR="00F538BB" w:rsidRPr="00EF228B">
        <w:t xml:space="preserve">uznać należy, </w:t>
      </w:r>
      <w:r w:rsidR="00EF228B" w:rsidRPr="00EF228B">
        <w:t>ż</w:t>
      </w:r>
      <w:r w:rsidR="00F538BB" w:rsidRPr="00EF228B">
        <w:t xml:space="preserve">e wprowadzenie </w:t>
      </w:r>
      <w:r w:rsidR="00EF228B" w:rsidRPr="00EF228B">
        <w:t xml:space="preserve">dodatkowej </w:t>
      </w:r>
      <w:r w:rsidR="00F538BB" w:rsidRPr="00EF228B">
        <w:t xml:space="preserve">ulgi w zakresie opłat za </w:t>
      </w:r>
      <w:r w:rsidR="009A32F3" w:rsidRPr="00EF228B">
        <w:t>gospodarowanie</w:t>
      </w:r>
      <w:r w:rsidR="00EF228B" w:rsidRPr="00EF228B">
        <w:t xml:space="preserve"> </w:t>
      </w:r>
      <w:r w:rsidR="009A32F3" w:rsidRPr="00EF228B">
        <w:t>odpadami</w:t>
      </w:r>
      <w:r w:rsidR="00EF228B" w:rsidRPr="00EF228B">
        <w:t xml:space="preserve"> </w:t>
      </w:r>
      <w:r w:rsidR="009A32F3">
        <w:t xml:space="preserve">komunalnymi </w:t>
      </w:r>
      <w:r w:rsidR="00EF228B" w:rsidRPr="00EF228B">
        <w:t xml:space="preserve">na </w:t>
      </w:r>
      <w:r w:rsidR="009A32F3" w:rsidRPr="00EF228B">
        <w:t>terenie</w:t>
      </w:r>
      <w:r w:rsidR="00EF228B" w:rsidRPr="00EF228B">
        <w:t xml:space="preserve"> Gminy nie jest zasadne</w:t>
      </w:r>
      <w:r w:rsidR="009A32F3">
        <w:t xml:space="preserve"> i społecznie usprawiedliwione</w:t>
      </w:r>
      <w:r w:rsidR="00EF228B" w:rsidRPr="00EF228B">
        <w:t xml:space="preserve">. </w:t>
      </w:r>
    </w:p>
    <w:p w14:paraId="5A8D5AF9" w14:textId="77777777" w:rsidR="00887EE0" w:rsidRPr="00EF228B" w:rsidRDefault="00A21AE1" w:rsidP="00887EE0">
      <w:pPr>
        <w:tabs>
          <w:tab w:val="center" w:pos="4536"/>
          <w:tab w:val="left" w:pos="5737"/>
        </w:tabs>
        <w:jc w:val="both"/>
      </w:pPr>
      <w:r w:rsidRPr="00EF228B">
        <w:t xml:space="preserve">W związku z powyższym </w:t>
      </w:r>
      <w:r w:rsidR="00887EE0" w:rsidRPr="00EF228B">
        <w:t xml:space="preserve">Rada Gminy po dokonaniu analizy </w:t>
      </w:r>
      <w:r w:rsidR="00092DB3" w:rsidRPr="00EF228B">
        <w:t>wniosku</w:t>
      </w:r>
      <w:r w:rsidR="00887EE0" w:rsidRPr="00EF228B">
        <w:t xml:space="preserve">, zawartych w nim propozycji oraz stanu faktycznego i prawnego </w:t>
      </w:r>
      <w:r w:rsidR="00092DB3" w:rsidRPr="00EF228B">
        <w:t>obowiązującego</w:t>
      </w:r>
      <w:r w:rsidR="00887EE0" w:rsidRPr="00EF228B">
        <w:t xml:space="preserve"> w tym zakresie na terenie Gminy, </w:t>
      </w:r>
      <w:r w:rsidR="00092DB3" w:rsidRPr="00EF228B">
        <w:t>podzielając</w:t>
      </w:r>
      <w:r w:rsidR="00887EE0" w:rsidRPr="00EF228B">
        <w:t xml:space="preserve"> w pełni ustalenia przyjęte przez Komisję Skarg, Wniosków i </w:t>
      </w:r>
      <w:r w:rsidR="00092DB3" w:rsidRPr="00EF228B">
        <w:t>Petycji</w:t>
      </w:r>
      <w:r w:rsidR="00887EE0" w:rsidRPr="00EF228B">
        <w:t xml:space="preserve">, stwierdza, że podjęcie niniejszej uchwały jest w pełni uzasadnione. </w:t>
      </w:r>
    </w:p>
    <w:p w14:paraId="7BE7D759" w14:textId="77777777" w:rsidR="00887EE0" w:rsidRPr="00EF228B" w:rsidRDefault="00092DB3" w:rsidP="00887EE0">
      <w:pPr>
        <w:tabs>
          <w:tab w:val="center" w:pos="4536"/>
          <w:tab w:val="left" w:pos="5737"/>
        </w:tabs>
        <w:jc w:val="both"/>
      </w:pPr>
      <w:r w:rsidRPr="00EF228B">
        <w:t>Niniejsza</w:t>
      </w:r>
      <w:r w:rsidR="00887EE0" w:rsidRPr="00EF228B">
        <w:t xml:space="preserve"> uchwała stanowi zawiadomienie o sposobie </w:t>
      </w:r>
      <w:r w:rsidR="007F28DB" w:rsidRPr="00EF228B">
        <w:t>załatwienia wniosku z rozumieniu art. 244 § 2 Kpa.</w:t>
      </w:r>
    </w:p>
    <w:p w14:paraId="083D69D2" w14:textId="77777777" w:rsidR="007F28DB" w:rsidRPr="00EF228B" w:rsidRDefault="007F28DB" w:rsidP="00887EE0">
      <w:pPr>
        <w:tabs>
          <w:tab w:val="center" w:pos="4536"/>
          <w:tab w:val="left" w:pos="5737"/>
        </w:tabs>
        <w:jc w:val="both"/>
      </w:pPr>
      <w:r w:rsidRPr="00EF228B">
        <w:t xml:space="preserve">Zgodnie z art. 246 § 1 Kpa </w:t>
      </w:r>
      <w:r w:rsidR="00DC5A2A" w:rsidRPr="00EF228B">
        <w:t xml:space="preserve">wnioskodawcy niezadowolonemu ze sposobu załatwienia wniosku służy prawo wniesienia skargi w trybie określonym w rozdziale 2 działu VIII Kpa. Ponadto zgodnie z art. 247 w zw. z art. 238 i 239 Kpa, w przypadku gdy wniosek, w wyniku jego rozpatrzenie </w:t>
      </w:r>
      <w:r w:rsidR="00092DB3" w:rsidRPr="00EF228B">
        <w:t>został</w:t>
      </w:r>
      <w:r w:rsidR="00DC5A2A" w:rsidRPr="00EF228B">
        <w:t xml:space="preserve"> uznany za </w:t>
      </w:r>
      <w:r w:rsidR="00DC5A2A" w:rsidRPr="00EF228B">
        <w:lastRenderedPageBreak/>
        <w:t>bezzasadny i j</w:t>
      </w:r>
      <w:r w:rsidR="00092DB3" w:rsidRPr="00EF228B">
        <w:t xml:space="preserve">ego bezzasadność wykazana w odpowiedzi </w:t>
      </w:r>
      <w:r w:rsidR="00DC5A2A" w:rsidRPr="00EF228B">
        <w:t xml:space="preserve">na wniosek, a wnioskodawca ponowił wniosek bez wskazania nowych okoliczności – organ </w:t>
      </w:r>
      <w:r w:rsidR="00092DB3" w:rsidRPr="00EF228B">
        <w:t>właściwy</w:t>
      </w:r>
      <w:r w:rsidR="00DC5A2A" w:rsidRPr="00EF228B">
        <w:t xml:space="preserve"> do jego rozpatrzenia może podtrzymać swoje poprzednie stanowisko z odpowiednią adnotacją w aktach sprawy – bez zawiadamiania wnioskodawcy.  </w:t>
      </w:r>
    </w:p>
    <w:p w14:paraId="371153C3" w14:textId="77777777" w:rsidR="0021181B" w:rsidRPr="00EF228B" w:rsidRDefault="0021181B" w:rsidP="00B9332B">
      <w:pPr>
        <w:tabs>
          <w:tab w:val="center" w:pos="4536"/>
          <w:tab w:val="left" w:pos="5737"/>
        </w:tabs>
        <w:jc w:val="both"/>
      </w:pPr>
    </w:p>
    <w:p w14:paraId="2EC73BB4" w14:textId="77777777" w:rsidR="0021181B" w:rsidRPr="00EF228B" w:rsidRDefault="0021181B" w:rsidP="00F33E50">
      <w:pPr>
        <w:tabs>
          <w:tab w:val="center" w:pos="4536"/>
          <w:tab w:val="left" w:pos="5737"/>
        </w:tabs>
      </w:pPr>
    </w:p>
    <w:p w14:paraId="2C4A3664" w14:textId="77777777" w:rsidR="00F33E50" w:rsidRPr="00EF228B" w:rsidRDefault="00F33E50" w:rsidP="00F33E50">
      <w:pPr>
        <w:tabs>
          <w:tab w:val="center" w:pos="4536"/>
          <w:tab w:val="left" w:pos="5737"/>
        </w:tabs>
      </w:pPr>
      <w:r w:rsidRPr="00EF228B">
        <w:t xml:space="preserve"> </w:t>
      </w:r>
    </w:p>
    <w:p w14:paraId="3615778A" w14:textId="77777777" w:rsidR="0049324F" w:rsidRPr="00EF228B" w:rsidRDefault="0049324F" w:rsidP="0049324F">
      <w:pPr>
        <w:tabs>
          <w:tab w:val="center" w:pos="4536"/>
          <w:tab w:val="left" w:pos="5737"/>
        </w:tabs>
        <w:jc w:val="both"/>
      </w:pPr>
    </w:p>
    <w:sectPr w:rsidR="0049324F" w:rsidRPr="00EF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79"/>
    <w:rsid w:val="00092DB3"/>
    <w:rsid w:val="001A6C75"/>
    <w:rsid w:val="001F7641"/>
    <w:rsid w:val="0021181B"/>
    <w:rsid w:val="00352479"/>
    <w:rsid w:val="00412274"/>
    <w:rsid w:val="00424A07"/>
    <w:rsid w:val="0049324F"/>
    <w:rsid w:val="00495914"/>
    <w:rsid w:val="006355C7"/>
    <w:rsid w:val="006E2E3D"/>
    <w:rsid w:val="0070639E"/>
    <w:rsid w:val="007121A5"/>
    <w:rsid w:val="0079500C"/>
    <w:rsid w:val="007F28DB"/>
    <w:rsid w:val="00887EE0"/>
    <w:rsid w:val="008F5206"/>
    <w:rsid w:val="009A32F3"/>
    <w:rsid w:val="009C293A"/>
    <w:rsid w:val="00A21AE1"/>
    <w:rsid w:val="00A51964"/>
    <w:rsid w:val="00A83DC7"/>
    <w:rsid w:val="00B9332B"/>
    <w:rsid w:val="00BA21E4"/>
    <w:rsid w:val="00D229D7"/>
    <w:rsid w:val="00DC5A2A"/>
    <w:rsid w:val="00E67A85"/>
    <w:rsid w:val="00EB4749"/>
    <w:rsid w:val="00EF228B"/>
    <w:rsid w:val="00F33E50"/>
    <w:rsid w:val="00F5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0E26"/>
  <w15:chartTrackingRefBased/>
  <w15:docId w15:val="{460FEA3A-222E-43CF-88F4-5CAF8BB6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2E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9250-C63C-45AF-AC8B-166AE0A2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Anna Kłudka-Radecka</cp:lastModifiedBy>
  <cp:revision>7</cp:revision>
  <cp:lastPrinted>2025-11-19T08:19:00Z</cp:lastPrinted>
  <dcterms:created xsi:type="dcterms:W3CDTF">2025-11-16T20:51:00Z</dcterms:created>
  <dcterms:modified xsi:type="dcterms:W3CDTF">2025-11-19T08:19:00Z</dcterms:modified>
</cp:coreProperties>
</file>