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F8922" w14:textId="77777777" w:rsidR="008F5206" w:rsidRPr="00092DB3" w:rsidRDefault="00352479" w:rsidP="00352479">
      <w:pPr>
        <w:jc w:val="center"/>
      </w:pPr>
      <w:r w:rsidRPr="00092DB3">
        <w:t>Uchwała Nr….</w:t>
      </w:r>
    </w:p>
    <w:p w14:paraId="52FCCFEB" w14:textId="77777777" w:rsidR="00352479" w:rsidRPr="00092DB3" w:rsidRDefault="00352479" w:rsidP="00352479">
      <w:pPr>
        <w:jc w:val="center"/>
      </w:pPr>
      <w:r w:rsidRPr="00092DB3">
        <w:t xml:space="preserve">Rady Gminy Mykanów </w:t>
      </w:r>
    </w:p>
    <w:p w14:paraId="47C139CC" w14:textId="77777777" w:rsidR="00352479" w:rsidRPr="00092DB3" w:rsidRDefault="00AC245B" w:rsidP="00352479">
      <w:pPr>
        <w:tabs>
          <w:tab w:val="center" w:pos="4536"/>
          <w:tab w:val="left" w:pos="5737"/>
        </w:tabs>
      </w:pPr>
      <w:r>
        <w:tab/>
        <w:t>z dnia…………2026</w:t>
      </w:r>
      <w:r w:rsidR="00352479" w:rsidRPr="00092DB3">
        <w:t>r.</w:t>
      </w:r>
    </w:p>
    <w:p w14:paraId="5AD30F44" w14:textId="77777777" w:rsidR="00AC245B" w:rsidRDefault="00AC245B" w:rsidP="00B9332B">
      <w:pPr>
        <w:tabs>
          <w:tab w:val="center" w:pos="4536"/>
          <w:tab w:val="left" w:pos="5737"/>
        </w:tabs>
        <w:jc w:val="both"/>
      </w:pPr>
      <w:r>
        <w:t xml:space="preserve">w sprawie </w:t>
      </w:r>
      <w:r w:rsidR="00723B58">
        <w:t xml:space="preserve">rozpatrzenia petycji Stowarzyszenia Polska Wolna od GMO dotyczącej </w:t>
      </w:r>
      <w:r>
        <w:t xml:space="preserve">informowania o niepożądanych skutkach </w:t>
      </w:r>
      <w:r w:rsidR="00723B58">
        <w:t xml:space="preserve">szczepień przeciwko wirusowi HPV </w:t>
      </w:r>
    </w:p>
    <w:p w14:paraId="6DFD7A78" w14:textId="77777777" w:rsidR="00092DB3" w:rsidRDefault="00EB4749" w:rsidP="00B9332B">
      <w:pPr>
        <w:tabs>
          <w:tab w:val="center" w:pos="4536"/>
          <w:tab w:val="left" w:pos="5737"/>
        </w:tabs>
        <w:jc w:val="both"/>
      </w:pPr>
      <w:r w:rsidRPr="00092DB3">
        <w:t>Na podstawie a</w:t>
      </w:r>
      <w:r w:rsidR="00A43F3F">
        <w:t>r</w:t>
      </w:r>
      <w:r w:rsidRPr="00092DB3">
        <w:t>t. 18 b ust. 1 ustawy z dnia 8 marca 1990r. o samorządzie gminnym (Dz</w:t>
      </w:r>
      <w:r w:rsidR="00723B58">
        <w:t>. U. z 2025r., poz. 1153) oraz art. 9 ust. 2 ustawy z dnia 11 lipca 2014r. o petycjach (Dz. U. z 2018r., poz. 870), Rada Gminy Mykanów uchwala, co następuje:</w:t>
      </w:r>
    </w:p>
    <w:p w14:paraId="30503479" w14:textId="77777777" w:rsidR="00AA26E3" w:rsidRPr="00092DB3" w:rsidRDefault="00AA26E3" w:rsidP="00B9332B">
      <w:pPr>
        <w:tabs>
          <w:tab w:val="center" w:pos="4536"/>
          <w:tab w:val="left" w:pos="5737"/>
        </w:tabs>
        <w:jc w:val="both"/>
      </w:pPr>
    </w:p>
    <w:p w14:paraId="0FF9C892" w14:textId="77777777" w:rsidR="00EB4749" w:rsidRPr="00092DB3" w:rsidRDefault="00EB4749" w:rsidP="00B9332B">
      <w:pPr>
        <w:tabs>
          <w:tab w:val="center" w:pos="4536"/>
          <w:tab w:val="left" w:pos="5737"/>
        </w:tabs>
        <w:jc w:val="both"/>
      </w:pPr>
      <w:r w:rsidRPr="00092DB3">
        <w:t>§ 1.</w:t>
      </w:r>
      <w:r w:rsidR="00B9332B" w:rsidRPr="00092DB3">
        <w:t xml:space="preserve"> </w:t>
      </w:r>
      <w:r w:rsidRPr="00092DB3">
        <w:t xml:space="preserve">Po rozpatrzeniu </w:t>
      </w:r>
      <w:r w:rsidR="00723B58">
        <w:t>petycji Stowarzyszenia Polska Wolna od GMO z dnia 12 marca 2026r.</w:t>
      </w:r>
      <w:r w:rsidR="00AD42FD">
        <w:t>, dotyczącej informowania o niepożądanych skutkach szczepień przeciwko wirusowi HPV, uznaje się petycję za bezzasadną.</w:t>
      </w:r>
      <w:r w:rsidRPr="00092DB3">
        <w:t xml:space="preserve"> </w:t>
      </w:r>
    </w:p>
    <w:p w14:paraId="7C904EDE" w14:textId="77777777" w:rsidR="00AA26E3" w:rsidRDefault="00EB4749" w:rsidP="00B9332B">
      <w:pPr>
        <w:tabs>
          <w:tab w:val="center" w:pos="4536"/>
          <w:tab w:val="left" w:pos="5737"/>
        </w:tabs>
        <w:jc w:val="both"/>
      </w:pPr>
      <w:r w:rsidRPr="00092DB3">
        <w:t>§ 2.</w:t>
      </w:r>
      <w:r w:rsidR="00B9332B" w:rsidRPr="00092DB3">
        <w:t xml:space="preserve"> </w:t>
      </w:r>
      <w:r w:rsidR="00AD42FD">
        <w:t xml:space="preserve">Uzasadnienie sposobu rozpatrzenia petycji stanowi załącznik do niniejszej uchwały. </w:t>
      </w:r>
    </w:p>
    <w:p w14:paraId="472EA5F1" w14:textId="77777777" w:rsidR="00EB4749" w:rsidRPr="00092DB3" w:rsidRDefault="00AA26E3" w:rsidP="00B9332B">
      <w:pPr>
        <w:tabs>
          <w:tab w:val="center" w:pos="4536"/>
          <w:tab w:val="left" w:pos="5737"/>
        </w:tabs>
        <w:jc w:val="both"/>
      </w:pPr>
      <w:r>
        <w:t xml:space="preserve">§ </w:t>
      </w:r>
      <w:r w:rsidR="00AD42FD">
        <w:t xml:space="preserve">3. </w:t>
      </w:r>
      <w:r w:rsidR="00EB4749" w:rsidRPr="00092DB3">
        <w:t>Wykonanie uchwały powierza się Przewodniczą</w:t>
      </w:r>
      <w:r w:rsidR="009765BB">
        <w:t xml:space="preserve">cemu Rady Gminy zobowiązując </w:t>
      </w:r>
      <w:r w:rsidR="00EB4749" w:rsidRPr="00092DB3">
        <w:t>go</w:t>
      </w:r>
      <w:r w:rsidR="009765BB">
        <w:t xml:space="preserve"> do</w:t>
      </w:r>
      <w:r w:rsidR="00EB4749" w:rsidRPr="00092DB3">
        <w:t xml:space="preserve"> </w:t>
      </w:r>
      <w:r w:rsidR="00AD42FD">
        <w:t xml:space="preserve">zawiadomienia wnoszącego petycję </w:t>
      </w:r>
      <w:r w:rsidR="00EB4749" w:rsidRPr="00092DB3">
        <w:t>o sposobie je</w:t>
      </w:r>
      <w:r w:rsidR="00AD42FD">
        <w:t>j rozpatrzenia</w:t>
      </w:r>
      <w:r w:rsidR="00EB4749" w:rsidRPr="00092DB3">
        <w:t xml:space="preserve">. </w:t>
      </w:r>
    </w:p>
    <w:p w14:paraId="63A0DBCD" w14:textId="77777777" w:rsidR="00EB4749" w:rsidRPr="00092DB3" w:rsidRDefault="00AD42FD" w:rsidP="00B9332B">
      <w:pPr>
        <w:tabs>
          <w:tab w:val="center" w:pos="4536"/>
          <w:tab w:val="left" w:pos="5737"/>
        </w:tabs>
        <w:jc w:val="both"/>
      </w:pPr>
      <w:r>
        <w:t>§ 4</w:t>
      </w:r>
      <w:r w:rsidR="00EB4749" w:rsidRPr="00092DB3">
        <w:t xml:space="preserve">. </w:t>
      </w:r>
      <w:r w:rsidR="00B9332B" w:rsidRPr="00092DB3">
        <w:t xml:space="preserve"> </w:t>
      </w:r>
      <w:r w:rsidR="00EB4749" w:rsidRPr="00092DB3">
        <w:t>Uchwała wchodzi w życie z dniem podjęcia.</w:t>
      </w:r>
    </w:p>
    <w:p w14:paraId="2D1D2BBA" w14:textId="77777777" w:rsidR="00EB4749" w:rsidRPr="00092DB3" w:rsidRDefault="00EB4749" w:rsidP="00EB4749">
      <w:pPr>
        <w:tabs>
          <w:tab w:val="center" w:pos="4536"/>
          <w:tab w:val="left" w:pos="5737"/>
        </w:tabs>
        <w:jc w:val="center"/>
      </w:pPr>
    </w:p>
    <w:p w14:paraId="532359C2" w14:textId="77777777" w:rsidR="00EB4749" w:rsidRPr="00092DB3" w:rsidRDefault="00EB4749" w:rsidP="00EB4749">
      <w:pPr>
        <w:tabs>
          <w:tab w:val="center" w:pos="4536"/>
          <w:tab w:val="left" w:pos="5737"/>
        </w:tabs>
        <w:jc w:val="center"/>
      </w:pPr>
      <w:r w:rsidRPr="00092DB3">
        <w:tab/>
      </w:r>
      <w:r w:rsidRPr="00092DB3">
        <w:tab/>
      </w:r>
    </w:p>
    <w:p w14:paraId="0E37437E" w14:textId="77777777" w:rsidR="00EB4749" w:rsidRPr="00092DB3" w:rsidRDefault="00EB4749" w:rsidP="00EB4749">
      <w:pPr>
        <w:tabs>
          <w:tab w:val="center" w:pos="4536"/>
          <w:tab w:val="left" w:pos="5737"/>
        </w:tabs>
        <w:jc w:val="center"/>
      </w:pPr>
      <w:r w:rsidRPr="00092DB3">
        <w:tab/>
      </w:r>
      <w:r w:rsidRPr="00092DB3">
        <w:tab/>
      </w:r>
      <w:r w:rsidRPr="00092DB3">
        <w:tab/>
      </w:r>
      <w:r w:rsidR="0049324F" w:rsidRPr="00092DB3">
        <w:t xml:space="preserve"> </w:t>
      </w:r>
      <w:r w:rsidRPr="00092DB3">
        <w:t>Przewodniczący Rady Gminy</w:t>
      </w:r>
    </w:p>
    <w:p w14:paraId="7924EE58" w14:textId="77777777" w:rsidR="00EB4749" w:rsidRDefault="00EB4749" w:rsidP="00EB4749">
      <w:pPr>
        <w:tabs>
          <w:tab w:val="center" w:pos="4536"/>
          <w:tab w:val="left" w:pos="5737"/>
        </w:tabs>
        <w:jc w:val="center"/>
      </w:pPr>
    </w:p>
    <w:p w14:paraId="18D8A14E" w14:textId="77777777" w:rsidR="00352479" w:rsidRDefault="00352479" w:rsidP="00352479">
      <w:pPr>
        <w:tabs>
          <w:tab w:val="center" w:pos="4536"/>
          <w:tab w:val="left" w:pos="5737"/>
        </w:tabs>
      </w:pPr>
    </w:p>
    <w:p w14:paraId="49B0E036" w14:textId="77777777" w:rsidR="00352479" w:rsidRDefault="00352479" w:rsidP="00352479">
      <w:pPr>
        <w:tabs>
          <w:tab w:val="center" w:pos="4536"/>
          <w:tab w:val="left" w:pos="5737"/>
        </w:tabs>
      </w:pPr>
    </w:p>
    <w:p w14:paraId="21965E45" w14:textId="77777777" w:rsidR="0049324F" w:rsidRDefault="0049324F" w:rsidP="00352479">
      <w:pPr>
        <w:tabs>
          <w:tab w:val="center" w:pos="4536"/>
          <w:tab w:val="left" w:pos="5737"/>
        </w:tabs>
      </w:pPr>
    </w:p>
    <w:p w14:paraId="20AB5110" w14:textId="77777777" w:rsidR="0049324F" w:rsidRDefault="0049324F" w:rsidP="00352479">
      <w:pPr>
        <w:tabs>
          <w:tab w:val="center" w:pos="4536"/>
          <w:tab w:val="left" w:pos="5737"/>
        </w:tabs>
      </w:pPr>
    </w:p>
    <w:p w14:paraId="67519E0A" w14:textId="77777777" w:rsidR="0049324F" w:rsidRDefault="0049324F" w:rsidP="00352479">
      <w:pPr>
        <w:tabs>
          <w:tab w:val="center" w:pos="4536"/>
          <w:tab w:val="left" w:pos="5737"/>
        </w:tabs>
      </w:pPr>
    </w:p>
    <w:p w14:paraId="4128CD8F" w14:textId="77777777" w:rsidR="00B9332B" w:rsidRDefault="00B9332B" w:rsidP="00352479">
      <w:pPr>
        <w:tabs>
          <w:tab w:val="center" w:pos="4536"/>
          <w:tab w:val="left" w:pos="5737"/>
        </w:tabs>
      </w:pPr>
    </w:p>
    <w:p w14:paraId="5562BE51" w14:textId="77777777" w:rsidR="007F28DB" w:rsidRDefault="007F28DB" w:rsidP="00352479">
      <w:pPr>
        <w:tabs>
          <w:tab w:val="center" w:pos="4536"/>
          <w:tab w:val="left" w:pos="5737"/>
        </w:tabs>
      </w:pPr>
    </w:p>
    <w:p w14:paraId="482BFB52" w14:textId="77777777" w:rsidR="007F28DB" w:rsidRDefault="007F28DB" w:rsidP="00352479">
      <w:pPr>
        <w:tabs>
          <w:tab w:val="center" w:pos="4536"/>
          <w:tab w:val="left" w:pos="5737"/>
        </w:tabs>
      </w:pPr>
    </w:p>
    <w:p w14:paraId="5A556715" w14:textId="77777777" w:rsidR="00B9332B" w:rsidRDefault="00B9332B" w:rsidP="00352479">
      <w:pPr>
        <w:tabs>
          <w:tab w:val="center" w:pos="4536"/>
          <w:tab w:val="left" w:pos="5737"/>
        </w:tabs>
      </w:pPr>
    </w:p>
    <w:p w14:paraId="196078DB" w14:textId="77777777" w:rsidR="00B9332B" w:rsidRDefault="00B9332B" w:rsidP="00352479">
      <w:pPr>
        <w:tabs>
          <w:tab w:val="center" w:pos="4536"/>
          <w:tab w:val="left" w:pos="5737"/>
        </w:tabs>
      </w:pPr>
    </w:p>
    <w:p w14:paraId="25093670" w14:textId="77777777" w:rsidR="0049324F" w:rsidRDefault="0049324F" w:rsidP="00352479">
      <w:pPr>
        <w:tabs>
          <w:tab w:val="center" w:pos="4536"/>
          <w:tab w:val="left" w:pos="5737"/>
        </w:tabs>
      </w:pPr>
    </w:p>
    <w:p w14:paraId="6D7A2819" w14:textId="77777777" w:rsidR="00A43F3F" w:rsidRDefault="00A43F3F" w:rsidP="00352479">
      <w:pPr>
        <w:tabs>
          <w:tab w:val="center" w:pos="4536"/>
          <w:tab w:val="left" w:pos="5737"/>
        </w:tabs>
      </w:pPr>
    </w:p>
    <w:p w14:paraId="026136E1" w14:textId="77777777" w:rsidR="00A43F3F" w:rsidRDefault="00A43F3F" w:rsidP="00352479">
      <w:pPr>
        <w:tabs>
          <w:tab w:val="center" w:pos="4536"/>
          <w:tab w:val="left" w:pos="5737"/>
        </w:tabs>
      </w:pPr>
    </w:p>
    <w:p w14:paraId="66830983" w14:textId="77777777" w:rsidR="0049324F" w:rsidRDefault="0049324F" w:rsidP="0049324F">
      <w:pPr>
        <w:tabs>
          <w:tab w:val="center" w:pos="4536"/>
          <w:tab w:val="left" w:pos="5737"/>
        </w:tabs>
        <w:jc w:val="center"/>
      </w:pPr>
      <w:r>
        <w:lastRenderedPageBreak/>
        <w:t>UZASADNIENIE</w:t>
      </w:r>
    </w:p>
    <w:p w14:paraId="4C10D423" w14:textId="7590A238" w:rsidR="0090182F" w:rsidRDefault="0090182F" w:rsidP="00B9332B">
      <w:pPr>
        <w:tabs>
          <w:tab w:val="center" w:pos="4536"/>
          <w:tab w:val="left" w:pos="5737"/>
        </w:tabs>
        <w:jc w:val="both"/>
      </w:pPr>
      <w:r>
        <w:t>W dniu</w:t>
      </w:r>
      <w:r w:rsidR="00F83761">
        <w:t xml:space="preserve"> 12 marca </w:t>
      </w:r>
      <w:r>
        <w:t xml:space="preserve"> 2026</w:t>
      </w:r>
      <w:r w:rsidR="00F83761">
        <w:t xml:space="preserve"> </w:t>
      </w:r>
      <w:r w:rsidR="0049324F">
        <w:t xml:space="preserve">r. do Urzędu Gminy Mykanów </w:t>
      </w:r>
      <w:r>
        <w:t xml:space="preserve">wpłynęła petycja Stowarzyszenia Polska Wolna od GMO </w:t>
      </w:r>
      <w:r w:rsidR="00A43F3F">
        <w:t>dotycząca</w:t>
      </w:r>
      <w:r>
        <w:t xml:space="preserve"> informowania rodziców dzieci o </w:t>
      </w:r>
      <w:r w:rsidR="00A43F3F">
        <w:t>niepożądanych</w:t>
      </w:r>
      <w:r>
        <w:t xml:space="preserve"> skutkach ubocznych szczepień przeciwko HPV w związku z rozpoczęciem podawania szczepionki w szkołach podstawowych. Do petycji została załączona tzw. „Biała księga szczepień HPV” </w:t>
      </w:r>
      <w:r w:rsidR="00A43F3F">
        <w:t>zawierająca</w:t>
      </w:r>
      <w:r>
        <w:t xml:space="preserve"> zbiór </w:t>
      </w:r>
      <w:r w:rsidR="00A43F3F">
        <w:t>udokumentowanych</w:t>
      </w:r>
      <w:r>
        <w:t xml:space="preserve"> informacji w temacie szczepień przeciwko HPV. </w:t>
      </w:r>
    </w:p>
    <w:p w14:paraId="3CA722A0" w14:textId="13DC23E8" w:rsidR="0090182F" w:rsidRDefault="0090182F" w:rsidP="00B9332B">
      <w:pPr>
        <w:tabs>
          <w:tab w:val="center" w:pos="4536"/>
          <w:tab w:val="left" w:pos="5737"/>
        </w:tabs>
        <w:jc w:val="both"/>
      </w:pPr>
      <w:r>
        <w:t>Petycja skierowana do Rady Gminy, została przekazana Komisji Skarg, Wniosków i Petycji, która na posiedzeniu w dniu</w:t>
      </w:r>
      <w:r w:rsidR="002332C0">
        <w:t xml:space="preserve"> 25 marca</w:t>
      </w:r>
      <w:r>
        <w:t xml:space="preserve"> 2026r. dokonała jej analizy pod względem formalnym i </w:t>
      </w:r>
      <w:r w:rsidR="00A43F3F">
        <w:t>merytorycznym</w:t>
      </w:r>
      <w:r>
        <w:t xml:space="preserve">. </w:t>
      </w:r>
    </w:p>
    <w:p w14:paraId="72E81AC8" w14:textId="77777777" w:rsidR="0090182F" w:rsidRDefault="00A43F3F" w:rsidP="00B9332B">
      <w:pPr>
        <w:tabs>
          <w:tab w:val="center" w:pos="4536"/>
          <w:tab w:val="left" w:pos="5737"/>
        </w:tabs>
        <w:jc w:val="both"/>
      </w:pPr>
      <w:r>
        <w:t>Rozpatrując</w:t>
      </w:r>
      <w:r w:rsidR="000E4FC6">
        <w:t xml:space="preserve"> petycję </w:t>
      </w:r>
      <w:r>
        <w:t>ustalono</w:t>
      </w:r>
      <w:r w:rsidR="000E4FC6">
        <w:t xml:space="preserve">, że szczepienia przeciwko wirusowi HPV stanowią element profilaktyki zdrowotnej, </w:t>
      </w:r>
      <w:r>
        <w:t>mającej</w:t>
      </w:r>
      <w:r w:rsidR="000E4FC6">
        <w:t xml:space="preserve"> na celu zapobieganie chorobom </w:t>
      </w:r>
      <w:r>
        <w:t>nowotworowym</w:t>
      </w:r>
      <w:r w:rsidR="000E4FC6">
        <w:t>, w szczególności rakowi szyjki macicy oraz innym nowotworom związanym z zakażeniem HPV. Szczepienia przeciwko HPV</w:t>
      </w:r>
      <w:r w:rsidR="0098382C">
        <w:t xml:space="preserve"> </w:t>
      </w:r>
      <w:r w:rsidR="000E4FC6">
        <w:t xml:space="preserve">według Polskiego Programu Szczepień Ochronnych mają charakter zalecany – nie są szczepieniami obowiązkowymi. Ocena zasadności oraz celowości szczepień przeciwko HPV pozostaje w gestii rodziców lub opiekunów prawnych dzieci, a podejmowane przez nich </w:t>
      </w:r>
      <w:r w:rsidR="00AA26E3">
        <w:t xml:space="preserve">w tym zakresie </w:t>
      </w:r>
      <w:r w:rsidR="000E4FC6">
        <w:t xml:space="preserve">decyzje są szanowane. Niezależnie od powyższego, zgodnie ze stanowiskami krajowych i międzynarodowych instytucji zdrowia publicznego, szczepienia przeciwko HPV są uznawana za skuteczne i bezpieczne, a ewentualne działania niepożądane są monitorowane w </w:t>
      </w:r>
      <w:r w:rsidR="0098382C">
        <w:t xml:space="preserve">ramach systemu nadzoru nad bezpieczeństwem farmakoterapii. </w:t>
      </w:r>
    </w:p>
    <w:p w14:paraId="4D584F82" w14:textId="77777777" w:rsidR="000E4FC6" w:rsidRDefault="000E4FC6" w:rsidP="00B9332B">
      <w:pPr>
        <w:tabs>
          <w:tab w:val="center" w:pos="4536"/>
          <w:tab w:val="left" w:pos="5737"/>
        </w:tabs>
        <w:jc w:val="both"/>
      </w:pPr>
      <w:r>
        <w:t>Podkreślenia wymaga</w:t>
      </w:r>
      <w:r w:rsidR="00AA26E3">
        <w:t xml:space="preserve"> również fakt</w:t>
      </w:r>
      <w:r>
        <w:t xml:space="preserve">, </w:t>
      </w:r>
      <w:r w:rsidR="00AA26E3">
        <w:t>ż</w:t>
      </w:r>
      <w:r>
        <w:t xml:space="preserve">e </w:t>
      </w:r>
      <w:r w:rsidR="00A43F3F">
        <w:t>prowadzenie</w:t>
      </w:r>
      <w:r>
        <w:t xml:space="preserve"> polityki zdrowotnej w zakresie dopuszczania szczepionek do obrotu oraz oceny ich bezpieczeństwa należ</w:t>
      </w:r>
      <w:r w:rsidR="00AA26E3">
        <w:t>y</w:t>
      </w:r>
      <w:r>
        <w:t xml:space="preserve"> do organów państwowych i instytucji naukowych, nie leż</w:t>
      </w:r>
      <w:r w:rsidR="00AA26E3">
        <w:t>y</w:t>
      </w:r>
      <w:r>
        <w:t xml:space="preserve"> w kompetencji organów gminy. </w:t>
      </w:r>
    </w:p>
    <w:p w14:paraId="4FEF1AF2" w14:textId="77777777" w:rsidR="0090182F" w:rsidRDefault="0098382C" w:rsidP="00B9332B">
      <w:pPr>
        <w:tabs>
          <w:tab w:val="center" w:pos="4536"/>
          <w:tab w:val="left" w:pos="5737"/>
        </w:tabs>
        <w:jc w:val="both"/>
      </w:pPr>
      <w:r>
        <w:t xml:space="preserve">Wobec powyższego, </w:t>
      </w:r>
      <w:r w:rsidR="00A43F3F">
        <w:t>wskazując</w:t>
      </w:r>
      <w:r>
        <w:t xml:space="preserve">, iż postulaty wnoszącego petycję wykraczają poza przyznane Radzie Gminy kompetencje </w:t>
      </w:r>
      <w:r w:rsidR="00A43F3F">
        <w:t>określone</w:t>
      </w:r>
      <w:r>
        <w:t xml:space="preserve"> w ustawie o samorządzie gminnym, Komisja </w:t>
      </w:r>
      <w:r w:rsidR="00A43F3F">
        <w:t>uznała</w:t>
      </w:r>
      <w:r>
        <w:t xml:space="preserve"> petycję za bezzasadną, rekomendując Radzie Gminy przyjęcie uchwały w zaproponowanym brzmieniu. </w:t>
      </w:r>
    </w:p>
    <w:p w14:paraId="22E9A542" w14:textId="77777777" w:rsidR="00F33E50" w:rsidRDefault="00A43F3F" w:rsidP="0098382C">
      <w:pPr>
        <w:tabs>
          <w:tab w:val="center" w:pos="4536"/>
          <w:tab w:val="left" w:pos="5737"/>
        </w:tabs>
        <w:jc w:val="both"/>
      </w:pPr>
      <w:r>
        <w:t>Mając</w:t>
      </w:r>
      <w:r w:rsidR="0098382C">
        <w:t xml:space="preserve"> na uwadze powyższe, Rada Gminy Mykanów odmawia uwzględnienia przedmiotowej petycji. </w:t>
      </w:r>
    </w:p>
    <w:p w14:paraId="7875ABAA" w14:textId="77777777" w:rsidR="0049324F" w:rsidRDefault="0049324F" w:rsidP="0049324F">
      <w:pPr>
        <w:tabs>
          <w:tab w:val="center" w:pos="4536"/>
          <w:tab w:val="left" w:pos="5737"/>
        </w:tabs>
        <w:jc w:val="both"/>
      </w:pPr>
    </w:p>
    <w:p w14:paraId="55479F07" w14:textId="77777777" w:rsidR="00A43F3F" w:rsidRDefault="00A43F3F" w:rsidP="0049324F">
      <w:pPr>
        <w:tabs>
          <w:tab w:val="center" w:pos="4536"/>
          <w:tab w:val="left" w:pos="5737"/>
        </w:tabs>
        <w:jc w:val="both"/>
      </w:pPr>
    </w:p>
    <w:p w14:paraId="37ACBC91" w14:textId="77777777" w:rsidR="00A43F3F" w:rsidRDefault="00A43F3F" w:rsidP="0049324F">
      <w:pPr>
        <w:tabs>
          <w:tab w:val="center" w:pos="4536"/>
          <w:tab w:val="left" w:pos="5737"/>
        </w:tabs>
        <w:jc w:val="both"/>
      </w:pPr>
    </w:p>
    <w:p w14:paraId="78CAC52A" w14:textId="77777777" w:rsidR="00A43F3F" w:rsidRDefault="00A43F3F" w:rsidP="0049324F">
      <w:pPr>
        <w:tabs>
          <w:tab w:val="center" w:pos="4536"/>
          <w:tab w:val="left" w:pos="5737"/>
        </w:tabs>
        <w:jc w:val="both"/>
      </w:pPr>
    </w:p>
    <w:p w14:paraId="452A6E1A" w14:textId="77777777" w:rsidR="00A43F3F" w:rsidRDefault="00A43F3F" w:rsidP="0049324F">
      <w:pPr>
        <w:tabs>
          <w:tab w:val="center" w:pos="4536"/>
          <w:tab w:val="left" w:pos="5737"/>
        </w:tabs>
        <w:jc w:val="both"/>
      </w:pPr>
    </w:p>
    <w:p w14:paraId="07CEB24A" w14:textId="77777777" w:rsidR="00A43F3F" w:rsidRPr="00A43F3F" w:rsidRDefault="00A43F3F" w:rsidP="0049324F">
      <w:pPr>
        <w:tabs>
          <w:tab w:val="center" w:pos="4536"/>
          <w:tab w:val="left" w:pos="5737"/>
        </w:tabs>
        <w:jc w:val="both"/>
        <w:rPr>
          <w:b/>
        </w:rPr>
      </w:pPr>
      <w:r w:rsidRPr="00A43F3F">
        <w:rPr>
          <w:b/>
        </w:rPr>
        <w:t>Pouczenie do zawiadomienia:</w:t>
      </w:r>
    </w:p>
    <w:p w14:paraId="1F9A885E" w14:textId="77777777" w:rsidR="00A43F3F" w:rsidRDefault="00A43F3F" w:rsidP="0049324F">
      <w:pPr>
        <w:tabs>
          <w:tab w:val="center" w:pos="4536"/>
          <w:tab w:val="left" w:pos="5737"/>
        </w:tabs>
        <w:jc w:val="both"/>
      </w:pPr>
      <w:r>
        <w:t xml:space="preserve">Jednocześnie informuję, że w przypadku ponownego złożenia petycji w tej samej sprawie – zgodnie z art. 12 ust. 1 ustawy o petycjach „ podmiot właściwy do rozpatrzenia petycji może pozostawić bez rozpatrzenia petycję złożoną w sprawie, która była przedmiotem petycji już rozpatrzonej przez ten podmiot, jeżeli w petycji nie powołano się na nowe fakty lub dowody nieznane podmiotowi właściwemu do rozpatrzenie petycji. </w:t>
      </w:r>
    </w:p>
    <w:p w14:paraId="066E3C91" w14:textId="77777777" w:rsidR="00A43F3F" w:rsidRDefault="00A43F3F" w:rsidP="0049324F">
      <w:pPr>
        <w:tabs>
          <w:tab w:val="center" w:pos="4536"/>
          <w:tab w:val="left" w:pos="5737"/>
        </w:tabs>
        <w:jc w:val="both"/>
      </w:pPr>
      <w:r>
        <w:t xml:space="preserve">Zgodnie z art. 13 ust. 2 ustawy o petycjach sposób załatwienia petycji nie może być przedmiotem skargi. </w:t>
      </w:r>
    </w:p>
    <w:p w14:paraId="4E1645EA" w14:textId="77777777" w:rsidR="00A43F3F" w:rsidRDefault="00A43F3F" w:rsidP="0049324F">
      <w:pPr>
        <w:tabs>
          <w:tab w:val="center" w:pos="4536"/>
          <w:tab w:val="left" w:pos="5737"/>
        </w:tabs>
        <w:jc w:val="both"/>
      </w:pPr>
    </w:p>
    <w:sectPr w:rsidR="00A43F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479"/>
    <w:rsid w:val="00092DB3"/>
    <w:rsid w:val="000E4FC6"/>
    <w:rsid w:val="001A6C75"/>
    <w:rsid w:val="0021181B"/>
    <w:rsid w:val="002332C0"/>
    <w:rsid w:val="00352479"/>
    <w:rsid w:val="003A5B77"/>
    <w:rsid w:val="003C42AB"/>
    <w:rsid w:val="00424A07"/>
    <w:rsid w:val="0049324F"/>
    <w:rsid w:val="0070639E"/>
    <w:rsid w:val="00723B58"/>
    <w:rsid w:val="00777CA4"/>
    <w:rsid w:val="007F28DB"/>
    <w:rsid w:val="00887EE0"/>
    <w:rsid w:val="008F5206"/>
    <w:rsid w:val="0090182F"/>
    <w:rsid w:val="009765BB"/>
    <w:rsid w:val="0098382C"/>
    <w:rsid w:val="00A0661F"/>
    <w:rsid w:val="00A21AE1"/>
    <w:rsid w:val="00A43F3F"/>
    <w:rsid w:val="00A562D2"/>
    <w:rsid w:val="00AA26E3"/>
    <w:rsid w:val="00AC245B"/>
    <w:rsid w:val="00AD42FD"/>
    <w:rsid w:val="00B66C36"/>
    <w:rsid w:val="00B9332B"/>
    <w:rsid w:val="00D229D7"/>
    <w:rsid w:val="00DC5A2A"/>
    <w:rsid w:val="00EB4749"/>
    <w:rsid w:val="00F33E50"/>
    <w:rsid w:val="00F83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38E78"/>
  <w15:chartTrackingRefBased/>
  <w15:docId w15:val="{460FEA3A-222E-43CF-88F4-5CAF8BB6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1D1137-241A-4C9C-9424-B37C04231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515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</dc:creator>
  <cp:keywords/>
  <dc:description/>
  <cp:lastModifiedBy>Anna Kłudka-Radecka</cp:lastModifiedBy>
  <cp:revision>5</cp:revision>
  <cp:lastPrinted>2026-04-17T10:11:00Z</cp:lastPrinted>
  <dcterms:created xsi:type="dcterms:W3CDTF">2026-04-15T06:54:00Z</dcterms:created>
  <dcterms:modified xsi:type="dcterms:W3CDTF">2026-04-17T10:11:00Z</dcterms:modified>
</cp:coreProperties>
</file>